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EF40" w14:textId="53FD127E" w:rsidR="0093097A" w:rsidRPr="00112BA0" w:rsidRDefault="00112BA0">
      <w:pPr>
        <w:rPr>
          <w:b/>
          <w:bCs/>
        </w:rPr>
      </w:pPr>
      <w:r w:rsidRPr="00112BA0">
        <w:rPr>
          <w:b/>
          <w:bCs/>
        </w:rPr>
        <w:t>Dissolution FAQ</w:t>
      </w:r>
      <w:r>
        <w:rPr>
          <w:b/>
          <w:bCs/>
        </w:rPr>
        <w:t xml:space="preserve"> </w:t>
      </w:r>
      <w:r w:rsidR="006E044B">
        <w:rPr>
          <w:b/>
          <w:bCs/>
        </w:rPr>
        <w:tab/>
      </w:r>
      <w:r w:rsidR="006E044B">
        <w:rPr>
          <w:b/>
          <w:bCs/>
        </w:rPr>
        <w:tab/>
      </w:r>
      <w:r w:rsidR="006E044B">
        <w:rPr>
          <w:b/>
          <w:bCs/>
        </w:rPr>
        <w:tab/>
      </w:r>
      <w:r w:rsidR="006E044B">
        <w:rPr>
          <w:b/>
          <w:bCs/>
        </w:rPr>
        <w:tab/>
      </w:r>
      <w:r w:rsidR="006E044B">
        <w:rPr>
          <w:b/>
          <w:bCs/>
        </w:rPr>
        <w:tab/>
      </w:r>
      <w:r w:rsidR="006E044B">
        <w:rPr>
          <w:b/>
          <w:bCs/>
        </w:rPr>
        <w:tab/>
      </w:r>
      <w:r w:rsidR="006E044B">
        <w:rPr>
          <w:b/>
          <w:bCs/>
        </w:rPr>
        <w:tab/>
      </w:r>
      <w:r w:rsidR="006E044B">
        <w:rPr>
          <w:b/>
          <w:bCs/>
        </w:rPr>
        <w:tab/>
        <w:t>3.29.2023</w:t>
      </w:r>
    </w:p>
    <w:p w14:paraId="00FBA4DE" w14:textId="50F08754" w:rsidR="00112BA0" w:rsidRDefault="00112BA0"/>
    <w:p w14:paraId="36848193" w14:textId="11BAE9AF" w:rsidR="00112BA0" w:rsidRPr="00112BA0" w:rsidRDefault="00112BA0">
      <w:pPr>
        <w:rPr>
          <w:b/>
          <w:bCs/>
          <w:i/>
          <w:iCs/>
        </w:rPr>
      </w:pPr>
      <w:r w:rsidRPr="00112BA0">
        <w:rPr>
          <w:b/>
          <w:bCs/>
          <w:i/>
          <w:iCs/>
        </w:rPr>
        <w:t>Why wasn’t I invited to the meeting</w:t>
      </w:r>
      <w:r w:rsidR="00DB1E17">
        <w:rPr>
          <w:b/>
          <w:bCs/>
          <w:i/>
          <w:iCs/>
        </w:rPr>
        <w:t xml:space="preserve"> on Saturday, March 25th</w:t>
      </w:r>
      <w:r w:rsidRPr="00112BA0">
        <w:rPr>
          <w:b/>
          <w:bCs/>
          <w:i/>
          <w:iCs/>
        </w:rPr>
        <w:t>?</w:t>
      </w:r>
    </w:p>
    <w:p w14:paraId="743D3938" w14:textId="77777777" w:rsidR="00112BA0" w:rsidRDefault="00112BA0"/>
    <w:p w14:paraId="7B804EF7" w14:textId="0CC401D0" w:rsidR="00112BA0" w:rsidRDefault="00112BA0">
      <w:r>
        <w:tab/>
        <w:t xml:space="preserve">The meeting was only about the Glebe Harbor Civic Association and the Cabin Point Civic Association.  It was </w:t>
      </w:r>
      <w:r>
        <w:rPr>
          <w:i/>
          <w:iCs/>
        </w:rPr>
        <w:t xml:space="preserve">not </w:t>
      </w:r>
      <w:r>
        <w:t>a meeting of the Glebe Harbor-Cabin Point Association (GHCPA), to which all property owners belong.  The GHCPA has not had any role in enforcing covenants</w:t>
      </w:r>
      <w:r w:rsidR="00DA7A3B">
        <w:t xml:space="preserve"> (and can’t in the future, because it does not own property in all of the sections)</w:t>
      </w:r>
      <w:r>
        <w:t xml:space="preserve">.  </w:t>
      </w:r>
    </w:p>
    <w:p w14:paraId="497A9617" w14:textId="77777777" w:rsidR="00112BA0" w:rsidRDefault="00112BA0"/>
    <w:p w14:paraId="3D1F2DFD" w14:textId="788D342F" w:rsidR="00112BA0" w:rsidRDefault="00112BA0" w:rsidP="00112BA0">
      <w:pPr>
        <w:ind w:firstLine="720"/>
      </w:pPr>
      <w:r>
        <w:t xml:space="preserve">Only </w:t>
      </w:r>
      <w:r w:rsidR="00266051">
        <w:t xml:space="preserve">2022 </w:t>
      </w:r>
      <w:r>
        <w:t>dues-paying members of the Glebe Harbor Civic Association or the Cabin Point Civic Association were invited to the meeting.  Both Civic Associations were voluntary.  Every property owner received at least one invitation to join annually</w:t>
      </w:r>
      <w:r w:rsidR="00891D39">
        <w:t xml:space="preserve"> before 2023</w:t>
      </w:r>
      <w:r>
        <w:t xml:space="preserve">, and pay a modest membership fee. </w:t>
      </w:r>
      <w:r w:rsidR="0050095E">
        <w:t xml:space="preserve"> </w:t>
      </w:r>
      <w:r>
        <w:t xml:space="preserve">Only those who paid the fee, and were thus members, were invited.  Under state law, only members were eligible to vote.  </w:t>
      </w:r>
    </w:p>
    <w:p w14:paraId="0CEE47EC" w14:textId="2C49D5FE" w:rsidR="00112BA0" w:rsidRDefault="00112BA0"/>
    <w:p w14:paraId="27A34006" w14:textId="1F8A0169" w:rsidR="00112BA0" w:rsidRDefault="00112BA0">
      <w:r>
        <w:tab/>
        <w:t xml:space="preserve">A minority of property owners in both neighborhoods supported the Civic Associations.  </w:t>
      </w:r>
    </w:p>
    <w:p w14:paraId="04558A39" w14:textId="60A44F3F" w:rsidR="00112BA0" w:rsidRDefault="00112BA0"/>
    <w:p w14:paraId="1A8119FA" w14:textId="34F7C372" w:rsidR="00112BA0" w:rsidRPr="00112BA0" w:rsidRDefault="00112BA0">
      <w:pPr>
        <w:rPr>
          <w:b/>
          <w:bCs/>
          <w:i/>
          <w:iCs/>
        </w:rPr>
      </w:pPr>
      <w:r w:rsidRPr="00112BA0">
        <w:rPr>
          <w:b/>
          <w:bCs/>
          <w:i/>
          <w:iCs/>
        </w:rPr>
        <w:t>Have the covenants gone away?</w:t>
      </w:r>
    </w:p>
    <w:p w14:paraId="44563D18" w14:textId="2011AAC2" w:rsidR="00112BA0" w:rsidRDefault="00112BA0"/>
    <w:p w14:paraId="60D08CBF" w14:textId="1508E301" w:rsidR="00112BA0" w:rsidRDefault="00112BA0">
      <w:r>
        <w:tab/>
      </w:r>
      <w:r w:rsidRPr="00112BA0">
        <w:rPr>
          <w:b/>
          <w:bCs/>
          <w:i/>
          <w:iCs/>
        </w:rPr>
        <w:t>No</w:t>
      </w:r>
      <w:r w:rsidR="0050095E">
        <w:rPr>
          <w:b/>
          <w:bCs/>
          <w:i/>
          <w:iCs/>
        </w:rPr>
        <w:t xml:space="preserve">!  </w:t>
      </w:r>
      <w:r w:rsidR="0050095E" w:rsidRPr="0050095E">
        <w:t>A</w:t>
      </w:r>
      <w:r>
        <w:t xml:space="preserve">ll property owners of Glebe Harbor and Cabin Point are still subject to covenants.  The meeting was about why the </w:t>
      </w:r>
      <w:r w:rsidRPr="00A3022A">
        <w:rPr>
          <w:i/>
          <w:iCs/>
        </w:rPr>
        <w:t>Civic Associations</w:t>
      </w:r>
      <w:r>
        <w:t xml:space="preserve"> can’t enforce the covenants, because they have to be enforced by a property owner in the section of Glebe Harbor or Cabin Point in which they own property.  </w:t>
      </w:r>
    </w:p>
    <w:p w14:paraId="0678DCD0" w14:textId="65BBC50B" w:rsidR="00112BA0" w:rsidRDefault="00112BA0"/>
    <w:p w14:paraId="6F831AA6" w14:textId="03E367BE" w:rsidR="00112BA0" w:rsidRPr="00112BA0" w:rsidRDefault="00112BA0">
      <w:pPr>
        <w:rPr>
          <w:b/>
          <w:bCs/>
          <w:i/>
          <w:iCs/>
        </w:rPr>
      </w:pPr>
      <w:r w:rsidRPr="00112BA0">
        <w:rPr>
          <w:b/>
          <w:bCs/>
          <w:i/>
          <w:iCs/>
        </w:rPr>
        <w:t xml:space="preserve">Why didn’t the Civic Associations </w:t>
      </w:r>
      <w:r w:rsidR="00A3022A">
        <w:rPr>
          <w:b/>
          <w:bCs/>
          <w:i/>
          <w:iCs/>
        </w:rPr>
        <w:t xml:space="preserve">just </w:t>
      </w:r>
      <w:r w:rsidRPr="00112BA0">
        <w:rPr>
          <w:b/>
          <w:bCs/>
          <w:i/>
          <w:iCs/>
        </w:rPr>
        <w:t>buy property in Glebe Harbor and Cabin Point</w:t>
      </w:r>
      <w:r>
        <w:rPr>
          <w:b/>
          <w:bCs/>
          <w:i/>
          <w:iCs/>
        </w:rPr>
        <w:t xml:space="preserve"> so they could enforce the covenants</w:t>
      </w:r>
      <w:r w:rsidRPr="00112BA0">
        <w:rPr>
          <w:b/>
          <w:bCs/>
          <w:i/>
          <w:iCs/>
        </w:rPr>
        <w:t xml:space="preserve">?  </w:t>
      </w:r>
      <w:bookmarkStart w:id="0" w:name="_GoBack"/>
      <w:bookmarkEnd w:id="0"/>
    </w:p>
    <w:p w14:paraId="52DCF2A6" w14:textId="02ED7311" w:rsidR="00112BA0" w:rsidRDefault="00112BA0"/>
    <w:p w14:paraId="6A63FDE2" w14:textId="62E598C2" w:rsidR="00112BA0" w:rsidRDefault="00112BA0">
      <w:r>
        <w:tab/>
        <w:t xml:space="preserve">There are 5 different sections in Glebe Harbor, and 12 different sections in Cabin Point.  The way our community documents were drafted, one has to be a property owner in a particular section to enforce a covenant against another property owner in that section.  Neither Civic Association can afford to buy 17 properties (not to mention on-going upkeep, taxes, and fees).  </w:t>
      </w:r>
    </w:p>
    <w:p w14:paraId="1D2238EC" w14:textId="44EE8588" w:rsidR="00112BA0" w:rsidRDefault="00112BA0"/>
    <w:p w14:paraId="0D859D68" w14:textId="3BCC9FEE" w:rsidR="00112BA0" w:rsidRDefault="00112BA0">
      <w:pPr>
        <w:rPr>
          <w:b/>
          <w:bCs/>
        </w:rPr>
      </w:pPr>
      <w:r w:rsidRPr="00112BA0">
        <w:rPr>
          <w:b/>
          <w:bCs/>
        </w:rPr>
        <w:t>What about the non-VDOT roads?</w:t>
      </w:r>
    </w:p>
    <w:p w14:paraId="34204FB1" w14:textId="569E1829" w:rsidR="00112BA0" w:rsidRDefault="00112BA0">
      <w:pPr>
        <w:rPr>
          <w:b/>
          <w:bCs/>
        </w:rPr>
      </w:pPr>
    </w:p>
    <w:p w14:paraId="0A11B517" w14:textId="5AEE2158" w:rsidR="00112BA0" w:rsidRDefault="00112BA0">
      <w:r>
        <w:tab/>
        <w:t xml:space="preserve">The non-VDOT roads were never a responsibility of either Civic Association.  The Civic Associations did minimal maintenance on the </w:t>
      </w:r>
      <w:r w:rsidR="006A6A02">
        <w:t>roads</w:t>
      </w:r>
      <w:r w:rsidR="00412C22">
        <w:t>,</w:t>
      </w:r>
      <w:r w:rsidR="006A6A02">
        <w:t xml:space="preserve"> but</w:t>
      </w:r>
      <w:r>
        <w:t xml:space="preserve"> were under no obligation to do so.  The community and the county will look into addressing the roads.  </w:t>
      </w:r>
    </w:p>
    <w:p w14:paraId="70C2FA01" w14:textId="02FDEAC8" w:rsidR="00112BA0" w:rsidRDefault="00112BA0"/>
    <w:p w14:paraId="6224BC37" w14:textId="77777777" w:rsidR="00112BA0" w:rsidRPr="00112BA0" w:rsidRDefault="00112BA0"/>
    <w:sectPr w:rsidR="00112BA0" w:rsidRPr="0011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A0"/>
    <w:rsid w:val="000110FC"/>
    <w:rsid w:val="00112BA0"/>
    <w:rsid w:val="00266051"/>
    <w:rsid w:val="00412C22"/>
    <w:rsid w:val="0050095E"/>
    <w:rsid w:val="006A6A02"/>
    <w:rsid w:val="006E044B"/>
    <w:rsid w:val="00753725"/>
    <w:rsid w:val="00891D39"/>
    <w:rsid w:val="0093097A"/>
    <w:rsid w:val="00A3022A"/>
    <w:rsid w:val="00B01A10"/>
    <w:rsid w:val="00B75E07"/>
    <w:rsid w:val="00BE46F4"/>
    <w:rsid w:val="00CF6D4D"/>
    <w:rsid w:val="00DA7A3B"/>
    <w:rsid w:val="00DB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07"/>
    <w:pPr>
      <w:spacing w:after="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B01A10"/>
    <w:rPr>
      <w:rFonts w:ascii="Georgia" w:hAnsi="Georgia"/>
      <w:sz w:val="24"/>
      <w:vertAlign w:val="superscript"/>
    </w:rPr>
  </w:style>
  <w:style w:type="paragraph" w:styleId="FootnoteText">
    <w:name w:val="footnote text"/>
    <w:basedOn w:val="Normal"/>
    <w:link w:val="FootnoteTextChar"/>
    <w:uiPriority w:val="99"/>
    <w:semiHidden/>
    <w:unhideWhenUsed/>
    <w:qFormat/>
    <w:rsid w:val="000110FC"/>
    <w:rPr>
      <w:szCs w:val="20"/>
    </w:rPr>
  </w:style>
  <w:style w:type="character" w:customStyle="1" w:styleId="FootnoteTextChar">
    <w:name w:val="Footnote Text Char"/>
    <w:basedOn w:val="DefaultParagraphFont"/>
    <w:link w:val="FootnoteText"/>
    <w:uiPriority w:val="99"/>
    <w:semiHidden/>
    <w:rsid w:val="000110FC"/>
    <w:rPr>
      <w:rFonts w:ascii="Georgia" w:hAnsi="Georgi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07"/>
    <w:pPr>
      <w:spacing w:after="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B01A10"/>
    <w:rPr>
      <w:rFonts w:ascii="Georgia" w:hAnsi="Georgia"/>
      <w:sz w:val="24"/>
      <w:vertAlign w:val="superscript"/>
    </w:rPr>
  </w:style>
  <w:style w:type="paragraph" w:styleId="FootnoteText">
    <w:name w:val="footnote text"/>
    <w:basedOn w:val="Normal"/>
    <w:link w:val="FootnoteTextChar"/>
    <w:uiPriority w:val="99"/>
    <w:semiHidden/>
    <w:unhideWhenUsed/>
    <w:qFormat/>
    <w:rsid w:val="000110FC"/>
    <w:rPr>
      <w:szCs w:val="20"/>
    </w:rPr>
  </w:style>
  <w:style w:type="character" w:customStyle="1" w:styleId="FootnoteTextChar">
    <w:name w:val="Footnote Text Char"/>
    <w:basedOn w:val="DefaultParagraphFont"/>
    <w:link w:val="FootnoteText"/>
    <w:uiPriority w:val="99"/>
    <w:semiHidden/>
    <w:rsid w:val="000110FC"/>
    <w:rPr>
      <w:rFonts w:ascii="Georgia" w:hAnsi="Georg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09addb-d729-422d-82c7-62ca4865945f">
      <Terms xmlns="http://schemas.microsoft.com/office/infopath/2007/PartnerControls"/>
    </lcf76f155ced4ddcb4097134ff3c332f>
    <TaxCatchAll xmlns="40f54349-9012-4da0-9e9e-79defcfd7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235F43F772C4D82E7E09A9A1C75F2" ma:contentTypeVersion="16" ma:contentTypeDescription="Create a new document." ma:contentTypeScope="" ma:versionID="196ba9a1f2d23fb6c3e9e41f81a8ed6c">
  <xsd:schema xmlns:xsd="http://www.w3.org/2001/XMLSchema" xmlns:xs="http://www.w3.org/2001/XMLSchema" xmlns:p="http://schemas.microsoft.com/office/2006/metadata/properties" xmlns:ns2="eba2e0fe-780c-4a1d-90b6-9643e910bad2" xmlns:ns3="1509addb-d729-422d-82c7-62ca4865945f" xmlns:ns4="40f54349-9012-4da0-9e9e-79defcfd75b1" targetNamespace="http://schemas.microsoft.com/office/2006/metadata/properties" ma:root="true" ma:fieldsID="f5d44365c18c32c7856178986721333b" ns2:_="" ns3:_="" ns4:_="">
    <xsd:import namespace="eba2e0fe-780c-4a1d-90b6-9643e910bad2"/>
    <xsd:import namespace="1509addb-d729-422d-82c7-62ca4865945f"/>
    <xsd:import namespace="40f54349-9012-4da0-9e9e-79defcfd7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e0fe-780c-4a1d-90b6-9643e910ba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9addb-d729-422d-82c7-62ca486594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409c62-215e-4f3c-a670-c1d184b05e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54349-9012-4da0-9e9e-79defcfd75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7dafbf-d147-46c2-9ab6-1e37c6dddc76}" ma:internalName="TaxCatchAll" ma:showField="CatchAllData" ma:web="40f54349-9012-4da0-9e9e-79defcfd7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318E-B162-46B1-91E9-9071BF1B99F7}">
  <ds:schemaRefs>
    <ds:schemaRef ds:uri="http://schemas.microsoft.com/sharepoint/v3/contenttype/forms"/>
  </ds:schemaRefs>
</ds:datastoreItem>
</file>

<file path=customXml/itemProps2.xml><?xml version="1.0" encoding="utf-8"?>
<ds:datastoreItem xmlns:ds="http://schemas.openxmlformats.org/officeDocument/2006/customXml" ds:itemID="{F020F78A-2778-434D-95C1-AC46B15C1D5B}">
  <ds:schemaRefs>
    <ds:schemaRef ds:uri="http://schemas.microsoft.com/office/2006/metadata/properties"/>
    <ds:schemaRef ds:uri="http://schemas.microsoft.com/office/infopath/2007/PartnerControls"/>
    <ds:schemaRef ds:uri="1509addb-d729-422d-82c7-62ca4865945f"/>
    <ds:schemaRef ds:uri="40f54349-9012-4da0-9e9e-79defcfd75b1"/>
  </ds:schemaRefs>
</ds:datastoreItem>
</file>

<file path=customXml/itemProps3.xml><?xml version="1.0" encoding="utf-8"?>
<ds:datastoreItem xmlns:ds="http://schemas.openxmlformats.org/officeDocument/2006/customXml" ds:itemID="{DC42568D-D1A9-4B81-B51D-BA332998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e0fe-780c-4a1d-90b6-9643e910bad2"/>
    <ds:schemaRef ds:uri="1509addb-d729-422d-82c7-62ca4865945f"/>
    <ds:schemaRef ds:uri="40f54349-9012-4da0-9e9e-79defcfd7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Lank</dc:creator>
  <cp:lastModifiedBy>Bill</cp:lastModifiedBy>
  <cp:revision>2</cp:revision>
  <dcterms:created xsi:type="dcterms:W3CDTF">2023-03-29T14:33:00Z</dcterms:created>
  <dcterms:modified xsi:type="dcterms:W3CDTF">2023-03-29T14:33:00Z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0x010100104235F43F772C4D82E7E09A9A1C75F2</vt:lpwstr>
  </property>
  <property fmtid="{D5CDD505-2E9C-101B-9397-08002B2CF9AE}" pid="3" name="MediaServiceImageTags">
    <vt:lpwstr/>
  </property>
</Properties>
</file>