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CFED1" w14:textId="4182D66E" w:rsidR="00D02A6A" w:rsidRDefault="00663C0C" w:rsidP="00404162">
      <w:pPr>
        <w:jc w:val="center"/>
        <w:rPr>
          <w:b/>
          <w:bCs/>
          <w:color w:val="4472C4" w:themeColor="accent1"/>
          <w:sz w:val="28"/>
          <w:szCs w:val="28"/>
        </w:rPr>
      </w:pPr>
      <w:r w:rsidRPr="008325B8">
        <w:rPr>
          <w:b/>
          <w:bCs/>
          <w:color w:val="4472C4" w:themeColor="accent1"/>
          <w:sz w:val="28"/>
          <w:szCs w:val="28"/>
        </w:rPr>
        <w:t>Westmoreland High School Grand Opening</w:t>
      </w:r>
    </w:p>
    <w:p w14:paraId="2D58FD8D" w14:textId="77777777" w:rsidR="00F3182D" w:rsidRPr="00F3182D" w:rsidRDefault="00F3182D" w:rsidP="00404162">
      <w:pPr>
        <w:jc w:val="center"/>
        <w:rPr>
          <w:b/>
          <w:bCs/>
          <w:color w:val="4472C4" w:themeColor="accent1"/>
          <w:sz w:val="8"/>
          <w:szCs w:val="8"/>
        </w:rPr>
      </w:pPr>
    </w:p>
    <w:p w14:paraId="10717099" w14:textId="77777777" w:rsidR="002926B0" w:rsidRDefault="002926B0" w:rsidP="002926B0">
      <w:pPr>
        <w:rPr>
          <w:sz w:val="24"/>
          <w:szCs w:val="24"/>
        </w:rPr>
      </w:pPr>
      <w:r>
        <w:rPr>
          <w:sz w:val="24"/>
          <w:szCs w:val="24"/>
        </w:rPr>
        <w:t xml:space="preserve">The new Westmoreland County High School is nearly complete.  The convocation for the opening is scheduled for </w:t>
      </w:r>
      <w:r w:rsidRPr="002926B0">
        <w:rPr>
          <w:b/>
          <w:bCs/>
          <w:sz w:val="24"/>
          <w:szCs w:val="24"/>
        </w:rPr>
        <w:t xml:space="preserve">Saturday, </w:t>
      </w:r>
      <w:r w:rsidRPr="002926B0">
        <w:rPr>
          <w:b/>
          <w:bCs/>
          <w:sz w:val="24"/>
          <w:szCs w:val="24"/>
        </w:rPr>
        <w:t>Jul</w:t>
      </w:r>
      <w:r>
        <w:rPr>
          <w:b/>
          <w:bCs/>
          <w:sz w:val="24"/>
          <w:szCs w:val="24"/>
        </w:rPr>
        <w:t>y 30th at 10 am</w:t>
      </w:r>
      <w:r>
        <w:rPr>
          <w:sz w:val="24"/>
          <w:szCs w:val="24"/>
        </w:rPr>
        <w:t xml:space="preserve">.  The public is invited to attend.  Tours of the new school facility will be available to students, parents, and County residents.  </w:t>
      </w:r>
    </w:p>
    <w:p w14:paraId="4B4CCF7C" w14:textId="476D4DD1" w:rsidR="00663C0C" w:rsidRDefault="002926B0" w:rsidP="00F3182D">
      <w:pPr>
        <w:rPr>
          <w:sz w:val="24"/>
          <w:szCs w:val="24"/>
        </w:rPr>
      </w:pPr>
      <w:r>
        <w:rPr>
          <w:sz w:val="24"/>
          <w:szCs w:val="24"/>
        </w:rPr>
        <w:t>This provides an opportunity to view the facility prior to school opening for classes the following week.  Save the date and plan to attend this special opening of the County's new High School!  </w:t>
      </w:r>
    </w:p>
    <w:p w14:paraId="474F2297" w14:textId="77777777" w:rsidR="00F3182D" w:rsidRPr="00F3182D" w:rsidRDefault="00F3182D" w:rsidP="00F3182D">
      <w:pPr>
        <w:rPr>
          <w:b/>
          <w:bCs/>
          <w:color w:val="050505"/>
          <w:sz w:val="12"/>
          <w:szCs w:val="1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587"/>
      </w:tblGrid>
      <w:tr w:rsidR="008325B8" w14:paraId="2C5FF507" w14:textId="77777777" w:rsidTr="008325B8">
        <w:tc>
          <w:tcPr>
            <w:tcW w:w="4675" w:type="dxa"/>
          </w:tcPr>
          <w:p w14:paraId="030A9A7A" w14:textId="1E19FB96" w:rsidR="00663C0C" w:rsidRDefault="00663C0C" w:rsidP="00663C0C">
            <w:pPr>
              <w:spacing w:before="100" w:beforeAutospacing="1" w:after="100" w:afterAutospacing="1"/>
            </w:pPr>
            <w:r>
              <w:rPr>
                <w:noProof/>
              </w:rPr>
              <w:drawing>
                <wp:inline distT="0" distB="0" distL="0" distR="0" wp14:anchorId="65D56FD9" wp14:editId="1188868E">
                  <wp:extent cx="2979420" cy="1990739"/>
                  <wp:effectExtent l="0" t="0" r="0" b="9525"/>
                  <wp:docPr id="2" name="Picture 2"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10;&#10;Description automatically generated"/>
                          <pic:cNvPicPr/>
                        </pic:nvPicPr>
                        <pic:blipFill>
                          <a:blip r:embed="rId4"/>
                          <a:stretch>
                            <a:fillRect/>
                          </a:stretch>
                        </pic:blipFill>
                        <pic:spPr>
                          <a:xfrm>
                            <a:off x="0" y="0"/>
                            <a:ext cx="3005180" cy="2007951"/>
                          </a:xfrm>
                          <a:prstGeom prst="rect">
                            <a:avLst/>
                          </a:prstGeom>
                        </pic:spPr>
                      </pic:pic>
                    </a:graphicData>
                  </a:graphic>
                </wp:inline>
              </w:drawing>
            </w:r>
          </w:p>
        </w:tc>
        <w:tc>
          <w:tcPr>
            <w:tcW w:w="4675" w:type="dxa"/>
          </w:tcPr>
          <w:p w14:paraId="48D4F24B" w14:textId="5B9A54DA" w:rsidR="00663C0C" w:rsidRDefault="00404162" w:rsidP="00663C0C">
            <w:pPr>
              <w:spacing w:before="100" w:beforeAutospacing="1" w:after="100" w:afterAutospacing="1"/>
            </w:pPr>
            <w:r>
              <w:rPr>
                <w:noProof/>
              </w:rPr>
              <w:drawing>
                <wp:inline distT="0" distB="0" distL="0" distR="0" wp14:anchorId="4AB624E8" wp14:editId="1DB4D6C2">
                  <wp:extent cx="2849826" cy="20085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7249" cy="2063071"/>
                          </a:xfrm>
                          <a:prstGeom prst="rect">
                            <a:avLst/>
                          </a:prstGeom>
                        </pic:spPr>
                      </pic:pic>
                    </a:graphicData>
                  </a:graphic>
                </wp:inline>
              </w:drawing>
            </w:r>
          </w:p>
        </w:tc>
      </w:tr>
      <w:tr w:rsidR="008325B8" w14:paraId="59220808" w14:textId="77777777" w:rsidTr="008325B8">
        <w:tc>
          <w:tcPr>
            <w:tcW w:w="4675" w:type="dxa"/>
          </w:tcPr>
          <w:p w14:paraId="7947F43A" w14:textId="77777777" w:rsidR="008325B8" w:rsidRPr="008325B8" w:rsidRDefault="008325B8" w:rsidP="00663C0C">
            <w:pPr>
              <w:spacing w:before="100" w:beforeAutospacing="1" w:after="100" w:afterAutospacing="1"/>
              <w:rPr>
                <w:noProof/>
                <w:sz w:val="8"/>
                <w:szCs w:val="8"/>
              </w:rPr>
            </w:pPr>
          </w:p>
          <w:p w14:paraId="2DB68228" w14:textId="4754836D" w:rsidR="008325B8" w:rsidRDefault="008325B8" w:rsidP="00663C0C">
            <w:pPr>
              <w:spacing w:before="100" w:beforeAutospacing="1" w:after="100" w:afterAutospacing="1"/>
              <w:rPr>
                <w:noProof/>
              </w:rPr>
            </w:pPr>
            <w:r>
              <w:rPr>
                <w:noProof/>
              </w:rPr>
              <w:t>(06.</w:t>
            </w:r>
            <w:r w:rsidR="008E6F3F">
              <w:rPr>
                <w:noProof/>
              </w:rPr>
              <w:t>30</w:t>
            </w:r>
            <w:r>
              <w:rPr>
                <w:noProof/>
              </w:rPr>
              <w:t>.2022)</w:t>
            </w:r>
          </w:p>
        </w:tc>
        <w:tc>
          <w:tcPr>
            <w:tcW w:w="4675" w:type="dxa"/>
          </w:tcPr>
          <w:p w14:paraId="4DABF6A5" w14:textId="77777777" w:rsidR="008325B8" w:rsidRDefault="008325B8" w:rsidP="00663C0C">
            <w:pPr>
              <w:spacing w:before="100" w:beforeAutospacing="1" w:after="100" w:afterAutospacing="1"/>
              <w:rPr>
                <w:noProof/>
              </w:rPr>
            </w:pPr>
          </w:p>
        </w:tc>
      </w:tr>
    </w:tbl>
    <w:p w14:paraId="282AD69C" w14:textId="77777777" w:rsidR="00663C0C" w:rsidRDefault="00663C0C" w:rsidP="00663C0C">
      <w:pPr>
        <w:spacing w:before="100" w:beforeAutospacing="1" w:after="100" w:afterAutospacing="1"/>
      </w:pPr>
    </w:p>
    <w:p w14:paraId="0474EB33" w14:textId="0D21D4D0" w:rsidR="00663C0C" w:rsidRDefault="00663C0C"/>
    <w:sectPr w:rsidR="00663C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C0C"/>
    <w:rsid w:val="000245B9"/>
    <w:rsid w:val="002926B0"/>
    <w:rsid w:val="00404162"/>
    <w:rsid w:val="00663C0C"/>
    <w:rsid w:val="008325B8"/>
    <w:rsid w:val="008E6F3F"/>
    <w:rsid w:val="009B5482"/>
    <w:rsid w:val="00D02A6A"/>
    <w:rsid w:val="00F3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905D7"/>
  <w15:chartTrackingRefBased/>
  <w15:docId w15:val="{E1DA3435-367A-4E1F-95B2-5C916D30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3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359808">
      <w:bodyDiv w:val="1"/>
      <w:marLeft w:val="0"/>
      <w:marRight w:val="0"/>
      <w:marTop w:val="0"/>
      <w:marBottom w:val="0"/>
      <w:divBdr>
        <w:top w:val="none" w:sz="0" w:space="0" w:color="auto"/>
        <w:left w:val="none" w:sz="0" w:space="0" w:color="auto"/>
        <w:bottom w:val="none" w:sz="0" w:space="0" w:color="auto"/>
        <w:right w:val="none" w:sz="0" w:space="0" w:color="auto"/>
      </w:divBdr>
    </w:div>
    <w:div w:id="90232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79</Words>
  <Characters>453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Whittaker</dc:creator>
  <cp:keywords/>
  <dc:description/>
  <cp:lastModifiedBy>Linda Whittaker</cp:lastModifiedBy>
  <cp:revision>4</cp:revision>
  <dcterms:created xsi:type="dcterms:W3CDTF">2022-06-30T12:29:00Z</dcterms:created>
  <dcterms:modified xsi:type="dcterms:W3CDTF">2022-06-30T12:30:00Z</dcterms:modified>
</cp:coreProperties>
</file>