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135E" w14:textId="4330CB1A" w:rsidR="008844C5" w:rsidRPr="00A317F4" w:rsidRDefault="00A317F4">
      <w:pPr>
        <w:rPr>
          <w:rFonts w:cstheme="minorHAnsi"/>
          <w:sz w:val="2"/>
        </w:rPr>
      </w:pPr>
      <w:r w:rsidRPr="00A317F4">
        <w:rPr>
          <w:rFonts w:cstheme="minorHAnsi"/>
          <w:b/>
          <w:noProof/>
          <w:sz w:val="24"/>
        </w:rPr>
        <mc:AlternateContent>
          <mc:Choice Requires="wps">
            <w:drawing>
              <wp:anchor distT="45720" distB="45720" distL="114300" distR="114300" simplePos="0" relativeHeight="251659264" behindDoc="0" locked="0" layoutInCell="1" allowOverlap="1" wp14:anchorId="3A46CA51" wp14:editId="2E7DEB43">
                <wp:simplePos x="0" y="0"/>
                <wp:positionH relativeFrom="column">
                  <wp:posOffset>0</wp:posOffset>
                </wp:positionH>
                <wp:positionV relativeFrom="paragraph">
                  <wp:posOffset>60960</wp:posOffset>
                </wp:positionV>
                <wp:extent cx="8305800" cy="861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861060"/>
                        </a:xfrm>
                        <a:prstGeom prst="rect">
                          <a:avLst/>
                        </a:prstGeom>
                        <a:solidFill>
                          <a:srgbClr val="FFFFFF"/>
                        </a:solidFill>
                        <a:ln w="9525">
                          <a:solidFill>
                            <a:srgbClr val="000000"/>
                          </a:solidFill>
                          <a:miter lim="800000"/>
                          <a:headEnd/>
                          <a:tailEnd/>
                        </a:ln>
                      </wps:spPr>
                      <wps:txbx>
                        <w:txbxContent>
                          <w:p w14:paraId="55DC737C" w14:textId="7BA27859" w:rsidR="00A317F4" w:rsidRPr="00A317F4" w:rsidRDefault="00A317F4" w:rsidP="00A317F4">
                            <w:pPr>
                              <w:jc w:val="center"/>
                              <w:rPr>
                                <w:b/>
                                <w:sz w:val="28"/>
                              </w:rPr>
                            </w:pPr>
                            <w:r w:rsidRPr="00A317F4">
                              <w:rPr>
                                <w:b/>
                                <w:sz w:val="28"/>
                              </w:rPr>
                              <w:t>GHCP Association General Membership Meeting Highlights:  December 1, 2018</w:t>
                            </w:r>
                          </w:p>
                          <w:p w14:paraId="3F7581AD" w14:textId="2C7439CF" w:rsidR="00A317F4" w:rsidRDefault="00A317F4" w:rsidP="00A317F4">
                            <w:pPr>
                              <w:spacing w:after="0"/>
                              <w:jc w:val="center"/>
                              <w:rPr>
                                <w:i/>
                              </w:rPr>
                            </w:pPr>
                            <w:r w:rsidRPr="00A317F4">
                              <w:rPr>
                                <w:i/>
                              </w:rPr>
                              <w:t xml:space="preserve">Quorum </w:t>
                            </w:r>
                            <w:r w:rsidR="00572701">
                              <w:rPr>
                                <w:i/>
                              </w:rPr>
                              <w:t xml:space="preserve">was </w:t>
                            </w:r>
                            <w:r w:rsidRPr="00A317F4">
                              <w:rPr>
                                <w:i/>
                              </w:rPr>
                              <w:t>established with 67 members present</w:t>
                            </w:r>
                            <w:r w:rsidR="00572701">
                              <w:rPr>
                                <w:i/>
                              </w:rPr>
                              <w:t>.</w:t>
                            </w:r>
                            <w:r w:rsidRPr="00A317F4">
                              <w:rPr>
                                <w:i/>
                              </w:rPr>
                              <w:t xml:space="preserve">  </w:t>
                            </w:r>
                          </w:p>
                          <w:p w14:paraId="4068638D" w14:textId="2952682A" w:rsidR="00A317F4" w:rsidRPr="00A317F4" w:rsidRDefault="00A317F4" w:rsidP="00A317F4">
                            <w:pPr>
                              <w:spacing w:after="0"/>
                              <w:jc w:val="center"/>
                              <w:rPr>
                                <w:i/>
                              </w:rPr>
                            </w:pPr>
                            <w:r>
                              <w:rPr>
                                <w:i/>
                              </w:rPr>
                              <w:t>Slides and handouts presented at the meeting are available at GH-CP.org</w:t>
                            </w:r>
                            <w:r w:rsidR="001E31EF">
                              <w:rPr>
                                <w:i/>
                              </w:rPr>
                              <w:t xml:space="preserve"> under the GHCP Association Meetings tab</w:t>
                            </w:r>
                          </w:p>
                          <w:p w14:paraId="3286F072" w14:textId="77777777" w:rsidR="00A317F4" w:rsidRDefault="00A31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pt;width:654pt;height:6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oh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">
                <v:textbox>
                  <w:txbxContent>
                    <w:p w14:paraId="55DC737C" w14:textId="7BA27859" w:rsidR="00A317F4" w:rsidRPr="00A317F4" w:rsidRDefault="00A317F4" w:rsidP="00A317F4">
                      <w:pPr>
                        <w:jc w:val="center"/>
                        <w:rPr>
                          <w:b/>
                          <w:sz w:val="28"/>
                        </w:rPr>
                      </w:pPr>
                      <w:r w:rsidRPr="00A317F4">
                        <w:rPr>
                          <w:b/>
                          <w:sz w:val="28"/>
                        </w:rPr>
                        <w:t>GHCP Association General Membership Meeting Highlights:  December 1, 2018</w:t>
                      </w:r>
                    </w:p>
                    <w:p w14:paraId="3F7581AD" w14:textId="2C7439CF" w:rsidR="00A317F4" w:rsidRDefault="00A317F4" w:rsidP="00A317F4">
                      <w:pPr>
                        <w:spacing w:after="0"/>
                        <w:jc w:val="center"/>
                        <w:rPr>
                          <w:i/>
                        </w:rPr>
                      </w:pPr>
                      <w:r w:rsidRPr="00A317F4">
                        <w:rPr>
                          <w:i/>
                        </w:rPr>
                        <w:t xml:space="preserve">Quorum </w:t>
                      </w:r>
                      <w:r w:rsidR="00572701">
                        <w:rPr>
                          <w:i/>
                        </w:rPr>
                        <w:t xml:space="preserve">was </w:t>
                      </w:r>
                      <w:r w:rsidRPr="00A317F4">
                        <w:rPr>
                          <w:i/>
                        </w:rPr>
                        <w:t>established with 67 members present</w:t>
                      </w:r>
                      <w:r w:rsidR="00572701">
                        <w:rPr>
                          <w:i/>
                        </w:rPr>
                        <w:t>.</w:t>
                      </w:r>
                      <w:r w:rsidRPr="00A317F4">
                        <w:rPr>
                          <w:i/>
                        </w:rPr>
                        <w:t xml:space="preserve">  </w:t>
                      </w:r>
                    </w:p>
                    <w:p w14:paraId="4068638D" w14:textId="2952682A" w:rsidR="00A317F4" w:rsidRPr="00A317F4" w:rsidRDefault="00A317F4" w:rsidP="00A317F4">
                      <w:pPr>
                        <w:spacing w:after="0"/>
                        <w:jc w:val="center"/>
                        <w:rPr>
                          <w:i/>
                        </w:rPr>
                      </w:pPr>
                      <w:r>
                        <w:rPr>
                          <w:i/>
                        </w:rPr>
                        <w:t>Slides and handouts presented at the meeting are available at GH-CP.org</w:t>
                      </w:r>
                      <w:r w:rsidR="001E31EF">
                        <w:rPr>
                          <w:i/>
                        </w:rPr>
                        <w:t xml:space="preserve"> under the GHCP Association Meetings tab</w:t>
                      </w:r>
                    </w:p>
                    <w:p w14:paraId="3286F072" w14:textId="77777777" w:rsidR="00A317F4" w:rsidRDefault="00A317F4"/>
                  </w:txbxContent>
                </v:textbox>
                <w10:wrap type="square"/>
              </v:shape>
            </w:pict>
          </mc:Fallback>
        </mc:AlternateContent>
      </w:r>
      <w:r w:rsidR="00940C7C" w:rsidRPr="00526E1A">
        <w:rPr>
          <w:rFonts w:cstheme="minorHAnsi"/>
          <w:sz w:val="24"/>
        </w:rPr>
        <w:t xml:space="preserve"> </w:t>
      </w:r>
    </w:p>
    <w:tbl>
      <w:tblPr>
        <w:tblStyle w:val="TableGrid"/>
        <w:tblW w:w="13135" w:type="dxa"/>
        <w:tblLook w:val="04A0" w:firstRow="1" w:lastRow="0" w:firstColumn="1" w:lastColumn="0" w:noHBand="0" w:noVBand="1"/>
      </w:tblPr>
      <w:tblGrid>
        <w:gridCol w:w="2423"/>
        <w:gridCol w:w="10712"/>
      </w:tblGrid>
      <w:tr w:rsidR="00DB2F5D" w14:paraId="450C9EA4" w14:textId="77777777" w:rsidTr="00D764B8">
        <w:tc>
          <w:tcPr>
            <w:tcW w:w="13135" w:type="dxa"/>
            <w:gridSpan w:val="2"/>
            <w:shd w:val="clear" w:color="auto" w:fill="00B050"/>
          </w:tcPr>
          <w:p w14:paraId="6148E882" w14:textId="6740604A" w:rsidR="00DB2F5D" w:rsidRPr="00DB2F5D" w:rsidRDefault="00DB2F5D" w:rsidP="002C6947">
            <w:pPr>
              <w:jc w:val="center"/>
              <w:rPr>
                <w:rFonts w:cstheme="minorHAnsi"/>
                <w:b/>
                <w:color w:val="C00000"/>
                <w:sz w:val="32"/>
              </w:rPr>
            </w:pPr>
            <w:r>
              <w:rPr>
                <w:rFonts w:cstheme="minorHAnsi"/>
                <w:b/>
                <w:color w:val="C00000"/>
                <w:sz w:val="32"/>
              </w:rPr>
              <w:t>Announcements</w:t>
            </w:r>
          </w:p>
        </w:tc>
      </w:tr>
      <w:tr w:rsidR="002C6947" w14:paraId="0806513D" w14:textId="352BB3A4" w:rsidTr="00D764B8">
        <w:tc>
          <w:tcPr>
            <w:tcW w:w="13135" w:type="dxa"/>
            <w:gridSpan w:val="2"/>
            <w:shd w:val="clear" w:color="auto" w:fill="00B050"/>
          </w:tcPr>
          <w:p w14:paraId="68976475" w14:textId="5DDC55E7" w:rsidR="002C6947" w:rsidRPr="002C6947" w:rsidRDefault="002C6947" w:rsidP="002C6947">
            <w:pPr>
              <w:jc w:val="center"/>
              <w:rPr>
                <w:rFonts w:cstheme="minorHAnsi"/>
                <w:b/>
                <w:sz w:val="24"/>
              </w:rPr>
            </w:pPr>
            <w:r w:rsidRPr="002C6947">
              <w:rPr>
                <w:rFonts w:cstheme="minorHAnsi"/>
                <w:b/>
                <w:color w:val="FFFFFF" w:themeColor="background1"/>
                <w:sz w:val="32"/>
              </w:rPr>
              <w:t>Upcoming GHCP Association Meetings</w:t>
            </w:r>
          </w:p>
        </w:tc>
      </w:tr>
      <w:tr w:rsidR="00526E1A" w14:paraId="1705C447" w14:textId="12F5BA18" w:rsidTr="00D764B8">
        <w:tc>
          <w:tcPr>
            <w:tcW w:w="2423" w:type="dxa"/>
          </w:tcPr>
          <w:p w14:paraId="75674D1A" w14:textId="7F60D774" w:rsidR="00526E1A" w:rsidRPr="00A317F4" w:rsidRDefault="00526E1A">
            <w:pPr>
              <w:rPr>
                <w:rFonts w:cstheme="minorHAnsi"/>
                <w:b/>
              </w:rPr>
            </w:pPr>
            <w:r w:rsidRPr="00A317F4">
              <w:rPr>
                <w:rFonts w:cstheme="minorHAnsi"/>
                <w:b/>
              </w:rPr>
              <w:t>Next Community Meetings</w:t>
            </w:r>
          </w:p>
        </w:tc>
        <w:tc>
          <w:tcPr>
            <w:tcW w:w="10712" w:type="dxa"/>
          </w:tcPr>
          <w:p w14:paraId="65CC5BE3" w14:textId="42EF8EBA" w:rsidR="00526E1A" w:rsidRPr="00A317F4" w:rsidRDefault="00526E1A">
            <w:pPr>
              <w:rPr>
                <w:rFonts w:cstheme="minorHAnsi"/>
              </w:rPr>
            </w:pPr>
            <w:r w:rsidRPr="00A317F4">
              <w:rPr>
                <w:rFonts w:cstheme="minorHAnsi"/>
                <w:b/>
              </w:rPr>
              <w:t xml:space="preserve">March 23, 2019, </w:t>
            </w:r>
            <w:r w:rsidRPr="00A317F4">
              <w:rPr>
                <w:rFonts w:cstheme="minorHAnsi"/>
              </w:rPr>
              <w:t>tentative</w:t>
            </w:r>
            <w:r w:rsidR="001E31EF">
              <w:rPr>
                <w:rFonts w:cstheme="minorHAnsi"/>
              </w:rPr>
              <w:t xml:space="preserve"> date,</w:t>
            </w:r>
            <w:r w:rsidRPr="00A317F4">
              <w:rPr>
                <w:rFonts w:cstheme="minorHAnsi"/>
              </w:rPr>
              <w:t xml:space="preserve"> depending on county budget process for the SD</w:t>
            </w:r>
          </w:p>
          <w:p w14:paraId="77F0D92C" w14:textId="6BEE0A39" w:rsidR="00526E1A" w:rsidRPr="00A317F4" w:rsidRDefault="00526E1A">
            <w:pPr>
              <w:rPr>
                <w:rFonts w:cstheme="minorHAnsi"/>
                <w:b/>
              </w:rPr>
            </w:pPr>
            <w:r w:rsidRPr="00A317F4">
              <w:rPr>
                <w:rFonts w:cstheme="minorHAnsi"/>
                <w:b/>
              </w:rPr>
              <w:t xml:space="preserve">June 8, 2019 </w:t>
            </w:r>
            <w:r w:rsidRPr="00A317F4">
              <w:rPr>
                <w:rFonts w:cstheme="minorHAnsi"/>
              </w:rPr>
              <w:t>(election of directors)</w:t>
            </w:r>
          </w:p>
        </w:tc>
      </w:tr>
      <w:tr w:rsidR="00526E1A" w14:paraId="79DC3190" w14:textId="6DC85E80" w:rsidTr="00D764B8">
        <w:tc>
          <w:tcPr>
            <w:tcW w:w="2423" w:type="dxa"/>
          </w:tcPr>
          <w:p w14:paraId="53478593" w14:textId="10E09E2C" w:rsidR="00526E1A" w:rsidRPr="00A317F4" w:rsidRDefault="00526E1A">
            <w:pPr>
              <w:rPr>
                <w:rFonts w:cstheme="minorHAnsi"/>
                <w:b/>
              </w:rPr>
            </w:pPr>
            <w:r w:rsidRPr="00A317F4">
              <w:rPr>
                <w:rFonts w:cstheme="minorHAnsi"/>
                <w:b/>
              </w:rPr>
              <w:t>Board of Director Nominations</w:t>
            </w:r>
          </w:p>
        </w:tc>
        <w:tc>
          <w:tcPr>
            <w:tcW w:w="10712" w:type="dxa"/>
          </w:tcPr>
          <w:p w14:paraId="3ADE3588" w14:textId="461AD01A" w:rsidR="00526E1A" w:rsidRPr="00A317F4" w:rsidRDefault="00526E1A">
            <w:pPr>
              <w:rPr>
                <w:rFonts w:cstheme="minorHAnsi"/>
              </w:rPr>
            </w:pPr>
            <w:r w:rsidRPr="00A317F4">
              <w:rPr>
                <w:rFonts w:cstheme="minorHAnsi"/>
              </w:rPr>
              <w:t xml:space="preserve">Process will begin in January with formation of nominations committee which will canvass the community for members to stand for election to the Association board of directors. </w:t>
            </w:r>
          </w:p>
        </w:tc>
      </w:tr>
    </w:tbl>
    <w:p w14:paraId="1A7B3B4C" w14:textId="77777777" w:rsidR="00A317F4" w:rsidRPr="00A317F4" w:rsidRDefault="00A317F4">
      <w:pPr>
        <w:rPr>
          <w:rFonts w:cstheme="minorHAnsi"/>
          <w:b/>
          <w:sz w:val="2"/>
        </w:rPr>
      </w:pPr>
    </w:p>
    <w:p w14:paraId="7FB88C8A" w14:textId="77777777" w:rsidR="00A317F4" w:rsidRPr="00A317F4" w:rsidRDefault="00A317F4">
      <w:pPr>
        <w:rPr>
          <w:rFonts w:cstheme="minorHAnsi"/>
          <w:b/>
          <w:sz w:val="4"/>
        </w:rPr>
      </w:pPr>
    </w:p>
    <w:tbl>
      <w:tblPr>
        <w:tblStyle w:val="TableGrid"/>
        <w:tblW w:w="13135" w:type="dxa"/>
        <w:tblLook w:val="04A0" w:firstRow="1" w:lastRow="0" w:firstColumn="1" w:lastColumn="0" w:noHBand="0" w:noVBand="1"/>
      </w:tblPr>
      <w:tblGrid>
        <w:gridCol w:w="2016"/>
        <w:gridCol w:w="11119"/>
      </w:tblGrid>
      <w:tr w:rsidR="00D764B8" w14:paraId="4F8948DD" w14:textId="77777777" w:rsidTr="00AD68F6">
        <w:tc>
          <w:tcPr>
            <w:tcW w:w="13135" w:type="dxa"/>
            <w:gridSpan w:val="2"/>
            <w:shd w:val="clear" w:color="auto" w:fill="D6E3BC" w:themeFill="accent3" w:themeFillTint="66"/>
          </w:tcPr>
          <w:p w14:paraId="71E73FD8" w14:textId="77777777" w:rsidR="00D764B8" w:rsidRPr="002E30EA" w:rsidRDefault="00D764B8" w:rsidP="00AD68F6">
            <w:pPr>
              <w:ind w:left="360"/>
              <w:contextualSpacing/>
              <w:jc w:val="center"/>
              <w:rPr>
                <w:rFonts w:eastAsia="Calibri" w:cstheme="minorHAnsi"/>
                <w:sz w:val="28"/>
              </w:rPr>
            </w:pPr>
            <w:r w:rsidRPr="002E30EA">
              <w:rPr>
                <w:rFonts w:eastAsia="Calibri" w:cstheme="minorHAnsi"/>
                <w:sz w:val="28"/>
              </w:rPr>
              <w:t>Volunteer Opportunities</w:t>
            </w:r>
          </w:p>
        </w:tc>
      </w:tr>
      <w:tr w:rsidR="00D764B8" w14:paraId="73EC33BE" w14:textId="77777777" w:rsidTr="00AD68F6">
        <w:tc>
          <w:tcPr>
            <w:tcW w:w="2016" w:type="dxa"/>
            <w:shd w:val="clear" w:color="auto" w:fill="auto"/>
          </w:tcPr>
          <w:p w14:paraId="60BD28D0" w14:textId="77777777" w:rsidR="00D764B8" w:rsidRPr="00A317F4" w:rsidRDefault="00D764B8" w:rsidP="00AD68F6">
            <w:pPr>
              <w:contextualSpacing/>
              <w:rPr>
                <w:rFonts w:eastAsia="Calibri" w:cstheme="minorHAnsi"/>
                <w:b/>
              </w:rPr>
            </w:pPr>
            <w:r w:rsidRPr="00A317F4">
              <w:rPr>
                <w:rFonts w:eastAsia="Calibri" w:cstheme="minorHAnsi"/>
                <w:b/>
              </w:rPr>
              <w:t xml:space="preserve">Neighborhood Watch </w:t>
            </w:r>
          </w:p>
        </w:tc>
        <w:tc>
          <w:tcPr>
            <w:tcW w:w="11119" w:type="dxa"/>
          </w:tcPr>
          <w:p w14:paraId="7AD26150" w14:textId="35D35ED2" w:rsidR="00D764B8" w:rsidRPr="00A317F4" w:rsidRDefault="00D764B8" w:rsidP="001E31EF">
            <w:pPr>
              <w:contextualSpacing/>
              <w:rPr>
                <w:rFonts w:eastAsia="Calibri" w:cstheme="minorHAnsi"/>
                <w:b/>
              </w:rPr>
            </w:pPr>
            <w:r w:rsidRPr="00A317F4">
              <w:rPr>
                <w:rFonts w:eastAsia="Calibri" w:cstheme="minorHAnsi"/>
              </w:rPr>
              <w:t xml:space="preserve">With steadily decreasing volunteers available, Neighborhood Watch is in danger of closing down.  Walt Shackleford explained that volunteers commit </w:t>
            </w:r>
            <w:r w:rsidR="00572701">
              <w:rPr>
                <w:rFonts w:eastAsia="Calibri" w:cstheme="minorHAnsi"/>
              </w:rPr>
              <w:t xml:space="preserve">up to </w:t>
            </w:r>
            <w:r w:rsidRPr="00A317F4">
              <w:rPr>
                <w:rFonts w:eastAsia="Calibri" w:cstheme="minorHAnsi"/>
              </w:rPr>
              <w:t>2 hours every few months to driving the community to enhance security for us all.  The program deters crime</w:t>
            </w:r>
            <w:r w:rsidR="001E31EF">
              <w:rPr>
                <w:rFonts w:eastAsia="Calibri" w:cstheme="minorHAnsi"/>
              </w:rPr>
              <w:t xml:space="preserve">, but the number </w:t>
            </w:r>
            <w:r w:rsidRPr="00A317F4">
              <w:rPr>
                <w:rFonts w:eastAsia="Calibri" w:cstheme="minorHAnsi"/>
              </w:rPr>
              <w:t>of participants has steadily decreased due to moves and deaths to the point where the program’s viability is in jeopardy.   By the end of the meeting, several new members had signed up!</w:t>
            </w:r>
            <w:r w:rsidR="00A317F4">
              <w:rPr>
                <w:rFonts w:eastAsia="Calibri" w:cstheme="minorHAnsi"/>
              </w:rPr>
              <w:t xml:space="preserve">   </w:t>
            </w:r>
            <w:r w:rsidRPr="00A317F4">
              <w:rPr>
                <w:rFonts w:eastAsia="Calibri" w:cstheme="minorHAnsi"/>
                <w:b/>
                <w:i/>
              </w:rPr>
              <w:t xml:space="preserve">If you wish to sign-up, please contact Walt at </w:t>
            </w:r>
            <w:r w:rsidR="001E31EF">
              <w:rPr>
                <w:rFonts w:eastAsia="Calibri" w:cstheme="minorHAnsi"/>
                <w:b/>
                <w:i/>
              </w:rPr>
              <w:t>804 472 4225.</w:t>
            </w:r>
          </w:p>
        </w:tc>
      </w:tr>
      <w:tr w:rsidR="00D764B8" w14:paraId="47BE7500" w14:textId="77777777" w:rsidTr="00AD68F6">
        <w:tc>
          <w:tcPr>
            <w:tcW w:w="2016" w:type="dxa"/>
            <w:shd w:val="clear" w:color="auto" w:fill="auto"/>
          </w:tcPr>
          <w:p w14:paraId="4789FFA0" w14:textId="77777777" w:rsidR="00D764B8" w:rsidRPr="00A317F4" w:rsidRDefault="00D764B8" w:rsidP="00AD68F6">
            <w:pPr>
              <w:contextualSpacing/>
              <w:rPr>
                <w:rFonts w:eastAsia="Calibri" w:cstheme="minorHAnsi"/>
                <w:b/>
              </w:rPr>
            </w:pPr>
            <w:r w:rsidRPr="00A317F4">
              <w:rPr>
                <w:rFonts w:eastAsia="Calibri" w:cstheme="minorHAnsi"/>
                <w:b/>
              </w:rPr>
              <w:t>Member Directory</w:t>
            </w:r>
          </w:p>
        </w:tc>
        <w:tc>
          <w:tcPr>
            <w:tcW w:w="11119" w:type="dxa"/>
          </w:tcPr>
          <w:p w14:paraId="142083DB" w14:textId="6E3B8CEA" w:rsidR="00D764B8" w:rsidRPr="00A317F4" w:rsidRDefault="00D764B8" w:rsidP="00AD68F6">
            <w:pPr>
              <w:contextualSpacing/>
              <w:rPr>
                <w:rFonts w:eastAsia="Calibri" w:cstheme="minorHAnsi"/>
              </w:rPr>
            </w:pPr>
            <w:r w:rsidRPr="00A317F4">
              <w:rPr>
                <w:rFonts w:eastAsia="Calibri" w:cstheme="minorHAnsi"/>
              </w:rPr>
              <w:t>The completion of the member directory has been delayed by a lack of a volunteer to lead this project.  Project must include consideration of privacy of member data</w:t>
            </w:r>
            <w:r w:rsidR="001E31EF">
              <w:rPr>
                <w:rFonts w:eastAsia="Calibri" w:cstheme="minorHAnsi"/>
              </w:rPr>
              <w:t>,</w:t>
            </w:r>
            <w:r w:rsidRPr="00A317F4">
              <w:rPr>
                <w:rFonts w:eastAsia="Calibri" w:cstheme="minorHAnsi"/>
              </w:rPr>
              <w:t xml:space="preserve"> and </w:t>
            </w:r>
            <w:r w:rsidR="001E31EF">
              <w:rPr>
                <w:rFonts w:eastAsia="Calibri" w:cstheme="minorHAnsi"/>
              </w:rPr>
              <w:t xml:space="preserve">the </w:t>
            </w:r>
            <w:r w:rsidRPr="00A317F4">
              <w:rPr>
                <w:rFonts w:eastAsia="Calibri" w:cstheme="minorHAnsi"/>
              </w:rPr>
              <w:t xml:space="preserve">set up and administration of the directory.  </w:t>
            </w:r>
          </w:p>
          <w:p w14:paraId="3E6F1D29" w14:textId="77777777" w:rsidR="00D764B8" w:rsidRPr="00A317F4" w:rsidRDefault="00D764B8" w:rsidP="00AD68F6">
            <w:pPr>
              <w:contextualSpacing/>
              <w:rPr>
                <w:rFonts w:eastAsia="Calibri" w:cstheme="minorHAnsi"/>
                <w:b/>
                <w:i/>
              </w:rPr>
            </w:pPr>
            <w:r w:rsidRPr="00A317F4">
              <w:rPr>
                <w:rFonts w:eastAsia="Calibri" w:cstheme="minorHAnsi"/>
                <w:b/>
                <w:i/>
              </w:rPr>
              <w:t xml:space="preserve">If you wish to volunteer to lead this project, please contact Teresa at 804 </w:t>
            </w:r>
            <w:r w:rsidRPr="00A317F4">
              <w:rPr>
                <w:rFonts w:cstheme="minorHAnsi"/>
                <w:b/>
                <w:i/>
              </w:rPr>
              <w:t>472 3646.</w:t>
            </w:r>
          </w:p>
        </w:tc>
      </w:tr>
    </w:tbl>
    <w:p w14:paraId="3BC64C6C" w14:textId="77777777" w:rsidR="00D764B8" w:rsidRDefault="00D764B8"/>
    <w:tbl>
      <w:tblPr>
        <w:tblStyle w:val="TableGrid"/>
        <w:tblW w:w="13135" w:type="dxa"/>
        <w:tblLook w:val="04A0" w:firstRow="1" w:lastRow="0" w:firstColumn="1" w:lastColumn="0" w:noHBand="0" w:noVBand="1"/>
      </w:tblPr>
      <w:tblGrid>
        <w:gridCol w:w="2016"/>
        <w:gridCol w:w="11119"/>
      </w:tblGrid>
      <w:tr w:rsidR="00D764B8" w14:paraId="13BEBE7A" w14:textId="77777777" w:rsidTr="00D764B8">
        <w:tc>
          <w:tcPr>
            <w:tcW w:w="13135" w:type="dxa"/>
            <w:gridSpan w:val="2"/>
            <w:shd w:val="clear" w:color="auto" w:fill="C6D9F1" w:themeFill="text2" w:themeFillTint="33"/>
          </w:tcPr>
          <w:p w14:paraId="5E2D87C7" w14:textId="709B694C" w:rsidR="00D764B8" w:rsidRDefault="00D764B8" w:rsidP="00D764B8">
            <w:pPr>
              <w:jc w:val="center"/>
              <w:rPr>
                <w:rFonts w:cstheme="minorHAnsi"/>
                <w:sz w:val="24"/>
              </w:rPr>
            </w:pPr>
            <w:r>
              <w:rPr>
                <w:rFonts w:cstheme="minorHAnsi"/>
                <w:b/>
                <w:sz w:val="24"/>
              </w:rPr>
              <w:br w:type="page"/>
            </w:r>
            <w:r w:rsidRPr="00D764B8">
              <w:rPr>
                <w:rFonts w:cstheme="minorHAnsi"/>
                <w:sz w:val="28"/>
              </w:rPr>
              <w:t>Planning Activities</w:t>
            </w:r>
          </w:p>
        </w:tc>
      </w:tr>
      <w:tr w:rsidR="00BC11B8" w14:paraId="63BD8BA1" w14:textId="77777777" w:rsidTr="00D764B8">
        <w:tc>
          <w:tcPr>
            <w:tcW w:w="2016" w:type="dxa"/>
          </w:tcPr>
          <w:p w14:paraId="6A6931A8" w14:textId="3F5B9BB6" w:rsidR="00BC11B8" w:rsidRPr="00A317F4" w:rsidRDefault="00BC11B8" w:rsidP="00572701">
            <w:pPr>
              <w:rPr>
                <w:rFonts w:cstheme="minorHAnsi"/>
                <w:b/>
              </w:rPr>
            </w:pPr>
            <w:r w:rsidRPr="00A317F4">
              <w:rPr>
                <w:rFonts w:cstheme="minorHAnsi"/>
                <w:b/>
              </w:rPr>
              <w:t xml:space="preserve">Workgroup on Organization of Community </w:t>
            </w:r>
            <w:r w:rsidR="00572701">
              <w:rPr>
                <w:rFonts w:cstheme="minorHAnsi"/>
                <w:b/>
              </w:rPr>
              <w:t>&amp; Civic Associations</w:t>
            </w:r>
          </w:p>
        </w:tc>
        <w:tc>
          <w:tcPr>
            <w:tcW w:w="11119" w:type="dxa"/>
          </w:tcPr>
          <w:p w14:paraId="724FBE30" w14:textId="17E433AB" w:rsidR="00D764B8" w:rsidRPr="00A317F4" w:rsidRDefault="00BC11B8" w:rsidP="00D764B8">
            <w:pPr>
              <w:rPr>
                <w:rFonts w:cstheme="minorHAnsi"/>
              </w:rPr>
            </w:pPr>
            <w:r w:rsidRPr="00A317F4">
              <w:rPr>
                <w:rFonts w:cstheme="minorHAnsi"/>
              </w:rPr>
              <w:t>A workgroup representing the 2 civic associations and the GH-CP Association has been formed to review whether revisions to the organizational structure, currently 3 organizations, might better serve the community.  Considerations will initially include addressing the limited number of volunteers available to staff the boards of directors; setting organization structure to better address common, shared challenges of the three organizations; and seek ways to improve efficiency within the three organizations.</w:t>
            </w:r>
            <w:r w:rsidR="00D764B8" w:rsidRPr="00A317F4">
              <w:rPr>
                <w:rFonts w:cstheme="minorHAnsi"/>
              </w:rPr>
              <w:t xml:space="preserve">  First meeting is now being scheduled.  </w:t>
            </w:r>
          </w:p>
          <w:p w14:paraId="410A5A67" w14:textId="77777777" w:rsidR="00BC11B8" w:rsidRPr="00A317F4" w:rsidRDefault="00BC11B8">
            <w:pPr>
              <w:rPr>
                <w:rFonts w:cstheme="minorHAnsi"/>
              </w:rPr>
            </w:pPr>
          </w:p>
          <w:p w14:paraId="60A2E1CE" w14:textId="2498E05E" w:rsidR="00A509BA" w:rsidRPr="00A317F4" w:rsidRDefault="00BC11B8" w:rsidP="00D764B8">
            <w:pPr>
              <w:rPr>
                <w:rFonts w:cstheme="minorHAnsi"/>
              </w:rPr>
            </w:pPr>
            <w:r w:rsidRPr="00A317F4">
              <w:rPr>
                <w:rFonts w:cstheme="minorHAnsi"/>
                <w:b/>
              </w:rPr>
              <w:lastRenderedPageBreak/>
              <w:t xml:space="preserve">Working group members:  </w:t>
            </w:r>
            <w:r w:rsidR="00A509BA" w:rsidRPr="00A317F4">
              <w:rPr>
                <w:rFonts w:cstheme="minorHAnsi"/>
              </w:rPr>
              <w:t xml:space="preserve">Organizing members are </w:t>
            </w:r>
            <w:r w:rsidRPr="00A317F4">
              <w:rPr>
                <w:rFonts w:cstheme="minorHAnsi"/>
              </w:rPr>
              <w:t xml:space="preserve">Jeanne Axtell and Jack O’Neil for GH-CP Association; Buddy Axtell and </w:t>
            </w:r>
            <w:r w:rsidR="00A509BA" w:rsidRPr="00A317F4">
              <w:rPr>
                <w:rFonts w:cstheme="minorHAnsi"/>
              </w:rPr>
              <w:t xml:space="preserve">Diane Lank </w:t>
            </w:r>
            <w:r w:rsidRPr="00A317F4">
              <w:rPr>
                <w:rFonts w:cstheme="minorHAnsi"/>
              </w:rPr>
              <w:t>for GHCA; and, Marion Don</w:t>
            </w:r>
            <w:r w:rsidR="00A509BA" w:rsidRPr="00A317F4">
              <w:rPr>
                <w:rFonts w:cstheme="minorHAnsi"/>
              </w:rPr>
              <w:t>gieux and Fran Beach for CPCA.  Jocelyn Davis will facilitate this workgroup.</w:t>
            </w:r>
            <w:r w:rsidR="00D764B8" w:rsidRPr="00A317F4">
              <w:rPr>
                <w:rFonts w:cstheme="minorHAnsi"/>
              </w:rPr>
              <w:t xml:space="preserve">  Organizing members will develop objectives and a workplan which will be shared with the community.  Expect regular updates on this process as it emerges.</w:t>
            </w:r>
          </w:p>
        </w:tc>
      </w:tr>
      <w:tr w:rsidR="00BC11B8" w14:paraId="2CBE7B8A" w14:textId="77777777" w:rsidTr="00D764B8">
        <w:tc>
          <w:tcPr>
            <w:tcW w:w="2016" w:type="dxa"/>
          </w:tcPr>
          <w:p w14:paraId="79A279A0" w14:textId="64083725" w:rsidR="00BC11B8" w:rsidRPr="00A317F4" w:rsidRDefault="00A509BA">
            <w:pPr>
              <w:rPr>
                <w:rFonts w:cstheme="minorHAnsi"/>
                <w:b/>
              </w:rPr>
            </w:pPr>
            <w:r w:rsidRPr="00A317F4">
              <w:rPr>
                <w:rFonts w:cstheme="minorHAnsi"/>
                <w:b/>
              </w:rPr>
              <w:lastRenderedPageBreak/>
              <w:t>To be or not to be a Golf Cart Community</w:t>
            </w:r>
          </w:p>
        </w:tc>
        <w:tc>
          <w:tcPr>
            <w:tcW w:w="11119" w:type="dxa"/>
          </w:tcPr>
          <w:p w14:paraId="6920DCAB" w14:textId="4B4057BA" w:rsidR="00BC11B8" w:rsidRPr="00A317F4" w:rsidRDefault="00A509BA" w:rsidP="00C8268D">
            <w:pPr>
              <w:rPr>
                <w:rFonts w:cstheme="minorHAnsi"/>
              </w:rPr>
            </w:pPr>
            <w:r w:rsidRPr="00A317F4">
              <w:rPr>
                <w:rFonts w:cstheme="minorHAnsi"/>
              </w:rPr>
              <w:t>Discussion indicated major impediment</w:t>
            </w:r>
            <w:r w:rsidR="001E31EF">
              <w:rPr>
                <w:rFonts w:cstheme="minorHAnsi"/>
              </w:rPr>
              <w:t>s</w:t>
            </w:r>
            <w:r w:rsidRPr="00A317F4">
              <w:rPr>
                <w:rFonts w:cstheme="minorHAnsi"/>
              </w:rPr>
              <w:t xml:space="preserve"> to becoming a golf cart community. Dana Tucker shared his research which indicated that </w:t>
            </w:r>
            <w:r w:rsidR="008B2E05" w:rsidRPr="00A317F4">
              <w:rPr>
                <w:rFonts w:cstheme="minorHAnsi"/>
              </w:rPr>
              <w:t xml:space="preserve">the initial cost of a transportation engineering study is prohibitive.  The desire of the community for this change is unclear, but </w:t>
            </w:r>
            <w:r w:rsidR="001E31EF">
              <w:rPr>
                <w:rFonts w:cstheme="minorHAnsi"/>
              </w:rPr>
              <w:t xml:space="preserve">does </w:t>
            </w:r>
            <w:r w:rsidR="008B2E05" w:rsidRPr="00A317F4">
              <w:rPr>
                <w:rFonts w:cstheme="minorHAnsi"/>
              </w:rPr>
              <w:t xml:space="preserve">not </w:t>
            </w:r>
            <w:r w:rsidR="001E31EF">
              <w:rPr>
                <w:rFonts w:cstheme="minorHAnsi"/>
              </w:rPr>
              <w:t xml:space="preserve">seem </w:t>
            </w:r>
            <w:r w:rsidR="008B2E05" w:rsidRPr="00A317F4">
              <w:rPr>
                <w:rFonts w:cstheme="minorHAnsi"/>
              </w:rPr>
              <w:t xml:space="preserve">broad.  The </w:t>
            </w:r>
            <w:proofErr w:type="gramStart"/>
            <w:r w:rsidR="008B2E05" w:rsidRPr="00A317F4">
              <w:rPr>
                <w:rFonts w:cstheme="minorHAnsi"/>
              </w:rPr>
              <w:t xml:space="preserve">membership voted (36 in favor, 10 opposed) to </w:t>
            </w:r>
            <w:r w:rsidR="00C8268D">
              <w:rPr>
                <w:rFonts w:cstheme="minorHAnsi"/>
              </w:rPr>
              <w:t>no longer consider</w:t>
            </w:r>
            <w:proofErr w:type="gramEnd"/>
            <w:r w:rsidR="00C8268D">
              <w:rPr>
                <w:rFonts w:cstheme="minorHAnsi"/>
              </w:rPr>
              <w:t xml:space="preserve"> </w:t>
            </w:r>
            <w:r w:rsidR="008B2E05" w:rsidRPr="00A317F4">
              <w:rPr>
                <w:rFonts w:cstheme="minorHAnsi"/>
              </w:rPr>
              <w:t>becoming a golf cart community to focus on more pressing priorities.</w:t>
            </w:r>
          </w:p>
        </w:tc>
      </w:tr>
      <w:tr w:rsidR="008A1807" w14:paraId="31570FD5" w14:textId="1A34ACC1" w:rsidTr="00D764B8">
        <w:tc>
          <w:tcPr>
            <w:tcW w:w="2016" w:type="dxa"/>
            <w:shd w:val="clear" w:color="auto" w:fill="auto"/>
          </w:tcPr>
          <w:p w14:paraId="33F74D23" w14:textId="707869EE" w:rsidR="008A1807" w:rsidRPr="00A317F4" w:rsidRDefault="008A1807" w:rsidP="00D764B8">
            <w:pPr>
              <w:contextualSpacing/>
              <w:rPr>
                <w:rFonts w:eastAsia="Calibri" w:cstheme="minorHAnsi"/>
                <w:b/>
              </w:rPr>
            </w:pPr>
            <w:r w:rsidRPr="00A317F4">
              <w:rPr>
                <w:rFonts w:eastAsia="Calibri" w:cstheme="minorHAnsi"/>
                <w:b/>
              </w:rPr>
              <w:t>Pool Refurbishment Project</w:t>
            </w:r>
          </w:p>
        </w:tc>
        <w:tc>
          <w:tcPr>
            <w:tcW w:w="11119" w:type="dxa"/>
          </w:tcPr>
          <w:p w14:paraId="5684CE9D" w14:textId="1C86A541" w:rsidR="008A1807" w:rsidRPr="00A317F4" w:rsidRDefault="008A1807" w:rsidP="008A1807">
            <w:pPr>
              <w:contextualSpacing/>
              <w:rPr>
                <w:rFonts w:eastAsia="Calibri" w:cstheme="minorHAnsi"/>
              </w:rPr>
            </w:pPr>
            <w:r w:rsidRPr="00A317F4">
              <w:rPr>
                <w:rFonts w:eastAsia="Calibri" w:cstheme="minorHAnsi"/>
              </w:rPr>
              <w:t xml:space="preserve">Millennium Pools of Springfield, VA was selected through competitive bid </w:t>
            </w:r>
            <w:r w:rsidR="00F226E1" w:rsidRPr="00A317F4">
              <w:rPr>
                <w:rFonts w:eastAsia="Calibri" w:cstheme="minorHAnsi"/>
              </w:rPr>
              <w:t>to refurbish our 50-year old pool</w:t>
            </w:r>
            <w:r w:rsidRPr="00A317F4">
              <w:rPr>
                <w:rFonts w:eastAsia="Calibri" w:cstheme="minorHAnsi"/>
              </w:rPr>
              <w:t>. (The</w:t>
            </w:r>
            <w:r w:rsidR="009633D1">
              <w:rPr>
                <w:rFonts w:eastAsia="Calibri" w:cstheme="minorHAnsi"/>
              </w:rPr>
              <w:t>ir bid was</w:t>
            </w:r>
            <w:r w:rsidR="009633D1" w:rsidRPr="00A317F4">
              <w:rPr>
                <w:rFonts w:eastAsia="Calibri" w:cstheme="minorHAnsi"/>
              </w:rPr>
              <w:t xml:space="preserve"> $57,759</w:t>
            </w:r>
            <w:r w:rsidR="009633D1">
              <w:rPr>
                <w:rFonts w:eastAsia="Calibri" w:cstheme="minorHAnsi"/>
              </w:rPr>
              <w:t xml:space="preserve">; the </w:t>
            </w:r>
            <w:r w:rsidRPr="00A317F4">
              <w:rPr>
                <w:rFonts w:eastAsia="Calibri" w:cstheme="minorHAnsi"/>
              </w:rPr>
              <w:t xml:space="preserve">other bidder came in at $122,200.)  The project includes:  in the main pool -- replacing waterline tiles and coping, skimmer replacement, replacement of drains, and acid washing and resurfacing the main and wading pools.) </w:t>
            </w:r>
          </w:p>
          <w:p w14:paraId="3FF74051" w14:textId="77777777" w:rsidR="008A1807" w:rsidRPr="00A317F4" w:rsidRDefault="008A1807" w:rsidP="008A1807">
            <w:pPr>
              <w:contextualSpacing/>
              <w:rPr>
                <w:rFonts w:eastAsia="Calibri" w:cstheme="minorHAnsi"/>
              </w:rPr>
            </w:pPr>
          </w:p>
          <w:p w14:paraId="71D416B7" w14:textId="747E6130" w:rsidR="008A1807" w:rsidRPr="00A317F4" w:rsidRDefault="008A1807" w:rsidP="00D764B8">
            <w:pPr>
              <w:contextualSpacing/>
              <w:rPr>
                <w:rFonts w:cstheme="minorHAnsi"/>
                <w:b/>
              </w:rPr>
            </w:pPr>
            <w:r w:rsidRPr="00A317F4">
              <w:rPr>
                <w:rFonts w:eastAsia="Calibri" w:cstheme="minorHAnsi"/>
              </w:rPr>
              <w:t xml:space="preserve">Contract add-on options include:  </w:t>
            </w:r>
            <w:r w:rsidR="00D764B8" w:rsidRPr="00A317F4">
              <w:rPr>
                <w:rFonts w:eastAsia="Calibri" w:cstheme="minorHAnsi"/>
              </w:rPr>
              <w:t xml:space="preserve">(1) </w:t>
            </w:r>
            <w:r w:rsidRPr="00A317F4">
              <w:rPr>
                <w:rFonts w:eastAsia="Calibri" w:cstheme="minorHAnsi"/>
              </w:rPr>
              <w:t xml:space="preserve">replacing the tile and coping for the wading pool at a cost of $5,000 </w:t>
            </w:r>
            <w:r w:rsidR="00D764B8" w:rsidRPr="00A317F4">
              <w:rPr>
                <w:rFonts w:eastAsia="Calibri" w:cstheme="minorHAnsi"/>
              </w:rPr>
              <w:t xml:space="preserve">and (2) </w:t>
            </w:r>
            <w:r w:rsidRPr="00A317F4">
              <w:rPr>
                <w:rFonts w:eastAsia="Calibri" w:cstheme="minorHAnsi"/>
              </w:rPr>
              <w:t>install</w:t>
            </w:r>
            <w:r w:rsidR="00D764B8" w:rsidRPr="00A317F4">
              <w:rPr>
                <w:rFonts w:eastAsia="Calibri" w:cstheme="minorHAnsi"/>
              </w:rPr>
              <w:t>ing</w:t>
            </w:r>
            <w:r w:rsidRPr="00A317F4">
              <w:rPr>
                <w:rFonts w:eastAsia="Calibri" w:cstheme="minorHAnsi"/>
              </w:rPr>
              <w:t xml:space="preserve"> a</w:t>
            </w:r>
            <w:r w:rsidRPr="00A317F4">
              <w:rPr>
                <w:rFonts w:cstheme="minorHAnsi"/>
              </w:rPr>
              <w:t xml:space="preserve"> handicapped</w:t>
            </w:r>
            <w:r w:rsidRPr="00A317F4">
              <w:rPr>
                <w:rFonts w:eastAsia="Calibri" w:cstheme="minorHAnsi"/>
              </w:rPr>
              <w:t xml:space="preserve"> lift </w:t>
            </w:r>
            <w:r w:rsidR="00D764B8" w:rsidRPr="00A317F4">
              <w:rPr>
                <w:rFonts w:eastAsia="Calibri" w:cstheme="minorHAnsi"/>
              </w:rPr>
              <w:t xml:space="preserve">for </w:t>
            </w:r>
            <w:r w:rsidRPr="00A317F4">
              <w:rPr>
                <w:rFonts w:eastAsia="Calibri" w:cstheme="minorHAnsi"/>
              </w:rPr>
              <w:t xml:space="preserve">$4,200. </w:t>
            </w:r>
            <w:r w:rsidR="00D764B8" w:rsidRPr="00A317F4">
              <w:rPr>
                <w:rFonts w:eastAsia="Calibri" w:cstheme="minorHAnsi"/>
              </w:rPr>
              <w:t xml:space="preserve"> D</w:t>
            </w:r>
            <w:r w:rsidRPr="00A317F4">
              <w:rPr>
                <w:rFonts w:cstheme="minorHAnsi"/>
              </w:rPr>
              <w:t xml:space="preserve">ecision on these contract add-ons will </w:t>
            </w:r>
            <w:r w:rsidR="00F226E1" w:rsidRPr="00A317F4">
              <w:rPr>
                <w:rFonts w:cstheme="minorHAnsi"/>
              </w:rPr>
              <w:t>be made at a later date</w:t>
            </w:r>
            <w:r w:rsidRPr="00A317F4">
              <w:rPr>
                <w:rFonts w:cstheme="minorHAnsi"/>
              </w:rPr>
              <w:t xml:space="preserve">. </w:t>
            </w:r>
          </w:p>
        </w:tc>
      </w:tr>
      <w:tr w:rsidR="008A1807" w14:paraId="36CD94A2" w14:textId="5E23F795" w:rsidTr="00D764B8">
        <w:tc>
          <w:tcPr>
            <w:tcW w:w="2016" w:type="dxa"/>
            <w:shd w:val="clear" w:color="auto" w:fill="auto"/>
          </w:tcPr>
          <w:p w14:paraId="2A8120A1" w14:textId="706D41B2" w:rsidR="008A1807" w:rsidRPr="00A317F4" w:rsidRDefault="008A1807" w:rsidP="002E30EA">
            <w:pPr>
              <w:contextualSpacing/>
              <w:rPr>
                <w:rFonts w:eastAsia="Calibri" w:cstheme="minorHAnsi"/>
                <w:b/>
              </w:rPr>
            </w:pPr>
            <w:r w:rsidRPr="00A317F4">
              <w:rPr>
                <w:rFonts w:eastAsia="Calibri" w:cstheme="minorHAnsi"/>
                <w:b/>
              </w:rPr>
              <w:t>Other Major Repair Projects</w:t>
            </w:r>
          </w:p>
        </w:tc>
        <w:tc>
          <w:tcPr>
            <w:tcW w:w="11119" w:type="dxa"/>
          </w:tcPr>
          <w:p w14:paraId="24DDEA2B" w14:textId="4DF64423" w:rsidR="008A1807" w:rsidRPr="00A317F4" w:rsidRDefault="009633D1" w:rsidP="009633D1">
            <w:pPr>
              <w:rPr>
                <w:rFonts w:cstheme="minorHAnsi"/>
                <w:b/>
              </w:rPr>
            </w:pPr>
            <w:r w:rsidRPr="00572701">
              <w:rPr>
                <w:rFonts w:eastAsia="Calibri" w:cstheme="minorHAnsi"/>
              </w:rPr>
              <w:t>Several other potential projects were discussed</w:t>
            </w:r>
            <w:r w:rsidR="00572701">
              <w:rPr>
                <w:rFonts w:eastAsia="Calibri" w:cstheme="minorHAnsi"/>
              </w:rPr>
              <w:t>,</w:t>
            </w:r>
            <w:r w:rsidR="008A1807" w:rsidRPr="00572701">
              <w:rPr>
                <w:rFonts w:eastAsia="Calibri" w:cstheme="minorHAnsi"/>
              </w:rPr>
              <w:t xml:space="preserve"> including groin</w:t>
            </w:r>
            <w:r w:rsidR="00572701">
              <w:rPr>
                <w:rFonts w:eastAsia="Calibri" w:cstheme="minorHAnsi"/>
              </w:rPr>
              <w:t xml:space="preserve"> repairs,</w:t>
            </w:r>
            <w:r w:rsidR="008A1807" w:rsidRPr="00572701">
              <w:rPr>
                <w:rFonts w:eastAsia="Calibri" w:cstheme="minorHAnsi"/>
              </w:rPr>
              <w:t xml:space="preserve"> </w:t>
            </w:r>
            <w:r w:rsidRPr="00572701">
              <w:rPr>
                <w:rFonts w:eastAsia="Calibri" w:cstheme="minorHAnsi"/>
              </w:rPr>
              <w:t>repairs to the</w:t>
            </w:r>
            <w:r w:rsidR="00572701">
              <w:rPr>
                <w:rFonts w:eastAsia="Calibri" w:cstheme="minorHAnsi"/>
              </w:rPr>
              <w:t xml:space="preserve"> </w:t>
            </w:r>
            <w:r w:rsidRPr="00572701">
              <w:rPr>
                <w:rFonts w:eastAsia="Calibri" w:cstheme="minorHAnsi"/>
              </w:rPr>
              <w:t xml:space="preserve">CP </w:t>
            </w:r>
            <w:r w:rsidR="008A1807" w:rsidRPr="00572701">
              <w:rPr>
                <w:rFonts w:eastAsia="Calibri" w:cstheme="minorHAnsi"/>
              </w:rPr>
              <w:t>boat ramp road</w:t>
            </w:r>
            <w:r w:rsidRPr="00572701">
              <w:rPr>
                <w:rFonts w:eastAsia="Calibri" w:cstheme="minorHAnsi"/>
              </w:rPr>
              <w:t xml:space="preserve"> and bath</w:t>
            </w:r>
            <w:r w:rsidR="00572701">
              <w:rPr>
                <w:rFonts w:eastAsia="Calibri" w:cstheme="minorHAnsi"/>
              </w:rPr>
              <w:t xml:space="preserve"> h</w:t>
            </w:r>
            <w:r w:rsidRPr="00572701">
              <w:rPr>
                <w:rFonts w:eastAsia="Calibri" w:cstheme="minorHAnsi"/>
              </w:rPr>
              <w:t>ouse</w:t>
            </w:r>
            <w:proofErr w:type="gramStart"/>
            <w:r w:rsidR="00572701">
              <w:rPr>
                <w:rFonts w:eastAsia="Calibri" w:cstheme="minorHAnsi"/>
              </w:rPr>
              <w:t xml:space="preserve">, </w:t>
            </w:r>
            <w:r w:rsidRPr="00572701">
              <w:rPr>
                <w:rFonts w:eastAsia="Calibri" w:cstheme="minorHAnsi"/>
              </w:rPr>
              <w:t xml:space="preserve"> and</w:t>
            </w:r>
            <w:proofErr w:type="gramEnd"/>
            <w:r w:rsidRPr="00572701">
              <w:rPr>
                <w:rFonts w:eastAsia="Calibri" w:cstheme="minorHAnsi"/>
              </w:rPr>
              <w:t xml:space="preserve"> sewer connections at the clubhouse and pool, A </w:t>
            </w:r>
            <w:r w:rsidR="008A1807" w:rsidRPr="00572701">
              <w:rPr>
                <w:rFonts w:eastAsia="Calibri" w:cstheme="minorHAnsi"/>
              </w:rPr>
              <w:t>survey</w:t>
            </w:r>
            <w:r w:rsidR="00572701">
              <w:rPr>
                <w:rFonts w:eastAsia="Calibri" w:cstheme="minorHAnsi"/>
              </w:rPr>
              <w:t xml:space="preserve"> next month</w:t>
            </w:r>
            <w:r w:rsidR="008A1807" w:rsidRPr="00A317F4">
              <w:rPr>
                <w:rFonts w:eastAsia="Calibri" w:cstheme="minorHAnsi"/>
              </w:rPr>
              <w:t xml:space="preserve"> will assess the membership’s interest in and use of these recreational assets to inform decisions about priority and scope of these possible projects.</w:t>
            </w:r>
            <w:r>
              <w:rPr>
                <w:rFonts w:eastAsia="Calibri" w:cstheme="minorHAnsi"/>
              </w:rPr>
              <w:t xml:space="preserve"> </w:t>
            </w:r>
          </w:p>
        </w:tc>
      </w:tr>
    </w:tbl>
    <w:p w14:paraId="168953FD" w14:textId="77777777" w:rsidR="00A317F4" w:rsidRDefault="00A317F4"/>
    <w:tbl>
      <w:tblPr>
        <w:tblStyle w:val="TableGrid"/>
        <w:tblW w:w="13135" w:type="dxa"/>
        <w:tblLook w:val="04A0" w:firstRow="1" w:lastRow="0" w:firstColumn="1" w:lastColumn="0" w:noHBand="0" w:noVBand="1"/>
      </w:tblPr>
      <w:tblGrid>
        <w:gridCol w:w="1885"/>
        <w:gridCol w:w="11250"/>
      </w:tblGrid>
      <w:tr w:rsidR="00F226E1" w14:paraId="19C97EA0" w14:textId="77777777" w:rsidTr="00D764B8">
        <w:tc>
          <w:tcPr>
            <w:tcW w:w="13135" w:type="dxa"/>
            <w:gridSpan w:val="2"/>
            <w:shd w:val="clear" w:color="auto" w:fill="C6D9F1" w:themeFill="text2" w:themeFillTint="33"/>
            <w:vAlign w:val="center"/>
          </w:tcPr>
          <w:p w14:paraId="328E57C2" w14:textId="46A5AAC9" w:rsidR="00F226E1" w:rsidRPr="008A1807" w:rsidRDefault="00F226E1" w:rsidP="00F226E1">
            <w:pPr>
              <w:contextualSpacing/>
              <w:jc w:val="center"/>
              <w:rPr>
                <w:rFonts w:eastAsia="Calibri" w:cstheme="minorHAnsi"/>
                <w:sz w:val="24"/>
              </w:rPr>
            </w:pPr>
            <w:r w:rsidRPr="008A1807">
              <w:rPr>
                <w:rFonts w:eastAsia="Calibri" w:cstheme="minorHAnsi"/>
                <w:b/>
                <w:sz w:val="28"/>
              </w:rPr>
              <w:t>Financial Matters</w:t>
            </w:r>
          </w:p>
        </w:tc>
      </w:tr>
      <w:tr w:rsidR="008A1807" w14:paraId="3D29A3CD" w14:textId="77777777" w:rsidTr="00D764B8">
        <w:tc>
          <w:tcPr>
            <w:tcW w:w="1885" w:type="dxa"/>
          </w:tcPr>
          <w:p w14:paraId="22963ACC" w14:textId="6AAAFB5C" w:rsidR="008A1807" w:rsidRPr="00A317F4" w:rsidRDefault="008A1807" w:rsidP="008A1807">
            <w:pPr>
              <w:rPr>
                <w:rFonts w:cstheme="minorHAnsi"/>
                <w:b/>
              </w:rPr>
            </w:pPr>
            <w:r w:rsidRPr="00A317F4">
              <w:rPr>
                <w:rFonts w:eastAsia="Calibri" w:cstheme="minorHAnsi"/>
                <w:b/>
              </w:rPr>
              <w:t xml:space="preserve">Current Sanitary Budget Status (FY 2018-2019)  </w:t>
            </w:r>
          </w:p>
        </w:tc>
        <w:tc>
          <w:tcPr>
            <w:tcW w:w="11250" w:type="dxa"/>
          </w:tcPr>
          <w:p w14:paraId="1BBE21FA" w14:textId="70B3DF66" w:rsidR="008A1807" w:rsidRPr="00A317F4" w:rsidRDefault="008A1807" w:rsidP="00D764B8">
            <w:pPr>
              <w:pStyle w:val="ListParagraph"/>
              <w:numPr>
                <w:ilvl w:val="0"/>
                <w:numId w:val="17"/>
              </w:numPr>
              <w:rPr>
                <w:rFonts w:asciiTheme="minorHAnsi" w:hAnsiTheme="minorHAnsi" w:cstheme="minorHAnsi"/>
              </w:rPr>
            </w:pPr>
            <w:r w:rsidRPr="00A317F4">
              <w:rPr>
                <w:rFonts w:cstheme="minorHAnsi"/>
              </w:rPr>
              <w:t xml:space="preserve">$26K available from the Dredging &amp; Waterway loan will be reprogrammed to fund permitting for future waterway projects including Cabin Point Inlet. The permits are renewable </w:t>
            </w:r>
            <w:r w:rsidRPr="00A317F4">
              <w:rPr>
                <w:rFonts w:asciiTheme="minorHAnsi" w:hAnsiTheme="minorHAnsi" w:cstheme="minorHAnsi"/>
              </w:rPr>
              <w:t xml:space="preserve">in </w:t>
            </w:r>
            <w:r w:rsidR="00F226E1" w:rsidRPr="00A317F4">
              <w:rPr>
                <w:rFonts w:asciiTheme="minorHAnsi" w:hAnsiTheme="minorHAnsi" w:cstheme="minorHAnsi"/>
              </w:rPr>
              <w:t>3-year</w:t>
            </w:r>
            <w:r w:rsidRPr="00A317F4">
              <w:rPr>
                <w:rFonts w:asciiTheme="minorHAnsi" w:hAnsiTheme="minorHAnsi" w:cstheme="minorHAnsi"/>
              </w:rPr>
              <w:t xml:space="preserve"> increments</w:t>
            </w:r>
            <w:r w:rsidR="00D764B8" w:rsidRPr="00A317F4">
              <w:rPr>
                <w:rFonts w:asciiTheme="minorHAnsi" w:hAnsiTheme="minorHAnsi" w:cstheme="minorHAnsi"/>
              </w:rPr>
              <w:t>,</w:t>
            </w:r>
            <w:r w:rsidRPr="00A317F4">
              <w:rPr>
                <w:rFonts w:asciiTheme="minorHAnsi" w:hAnsiTheme="minorHAnsi" w:cstheme="minorHAnsi"/>
              </w:rPr>
              <w:t xml:space="preserve"> up to 10 years. </w:t>
            </w:r>
            <w:r w:rsidR="00D764B8" w:rsidRPr="00A317F4">
              <w:rPr>
                <w:rFonts w:asciiTheme="minorHAnsi" w:hAnsiTheme="minorHAnsi" w:cstheme="minorHAnsi"/>
              </w:rPr>
              <w:t xml:space="preserve"> Permits preserve the option of further dredging projects when funds are available in the future.</w:t>
            </w:r>
            <w:r w:rsidRPr="00A317F4">
              <w:rPr>
                <w:rFonts w:asciiTheme="minorHAnsi" w:hAnsiTheme="minorHAnsi" w:cstheme="minorHAnsi"/>
              </w:rPr>
              <w:t xml:space="preserve"> </w:t>
            </w:r>
          </w:p>
          <w:p w14:paraId="0FB9998F" w14:textId="77777777" w:rsidR="008A1807" w:rsidRPr="00A317F4" w:rsidRDefault="008A1807" w:rsidP="00D764B8">
            <w:pPr>
              <w:pStyle w:val="ListParagraph"/>
              <w:numPr>
                <w:ilvl w:val="0"/>
                <w:numId w:val="17"/>
              </w:numPr>
              <w:rPr>
                <w:rFonts w:cstheme="minorHAnsi"/>
              </w:rPr>
            </w:pPr>
            <w:r w:rsidRPr="00A317F4">
              <w:rPr>
                <w:rFonts w:cstheme="minorHAnsi"/>
              </w:rPr>
              <w:t>$32K will be paid to the County – 2</w:t>
            </w:r>
            <w:r w:rsidRPr="00A317F4">
              <w:rPr>
                <w:rFonts w:cstheme="minorHAnsi"/>
                <w:vertAlign w:val="superscript"/>
              </w:rPr>
              <w:t>nd</w:t>
            </w:r>
            <w:r w:rsidRPr="00A317F4">
              <w:rPr>
                <w:rFonts w:cstheme="minorHAnsi"/>
              </w:rPr>
              <w:t xml:space="preserve"> of 3 installments to repay interest-free loan from county.</w:t>
            </w:r>
          </w:p>
          <w:p w14:paraId="0C53CE11" w14:textId="22F201DC" w:rsidR="008A1807" w:rsidRPr="00A317F4" w:rsidRDefault="008A1807" w:rsidP="00D764B8">
            <w:pPr>
              <w:pStyle w:val="ListParagraph"/>
              <w:numPr>
                <w:ilvl w:val="0"/>
                <w:numId w:val="17"/>
              </w:numPr>
              <w:rPr>
                <w:rFonts w:cstheme="minorHAnsi"/>
              </w:rPr>
            </w:pPr>
            <w:r w:rsidRPr="00A317F4">
              <w:rPr>
                <w:rFonts w:cstheme="minorHAnsi"/>
              </w:rPr>
              <w:t>$72K will be paid in debt service for the dredging loan</w:t>
            </w:r>
          </w:p>
          <w:p w14:paraId="785A5988" w14:textId="248EFACB" w:rsidR="008A1807" w:rsidRPr="00A317F4" w:rsidRDefault="008A1807" w:rsidP="009633D1">
            <w:pPr>
              <w:pStyle w:val="ListParagraph"/>
              <w:numPr>
                <w:ilvl w:val="0"/>
                <w:numId w:val="17"/>
              </w:numPr>
              <w:rPr>
                <w:rFonts w:cstheme="minorHAnsi"/>
              </w:rPr>
            </w:pPr>
            <w:r w:rsidRPr="00A317F4">
              <w:rPr>
                <w:rFonts w:cstheme="minorHAnsi"/>
              </w:rPr>
              <w:t xml:space="preserve"> Collections for current year RUF is slower than prior years.  If RUF </w:t>
            </w:r>
            <w:r w:rsidR="009633D1">
              <w:rPr>
                <w:rFonts w:cstheme="minorHAnsi"/>
              </w:rPr>
              <w:t>collections are not timely</w:t>
            </w:r>
            <w:r w:rsidRPr="00A317F4">
              <w:rPr>
                <w:rFonts w:cstheme="minorHAnsi"/>
              </w:rPr>
              <w:t>, operations of the recreational facilities for the members may be cut back.</w:t>
            </w:r>
          </w:p>
        </w:tc>
      </w:tr>
      <w:tr w:rsidR="008A1807" w14:paraId="5418F70F" w14:textId="77777777" w:rsidTr="00D764B8">
        <w:tc>
          <w:tcPr>
            <w:tcW w:w="1885" w:type="dxa"/>
          </w:tcPr>
          <w:p w14:paraId="20707362" w14:textId="2E3CDDFF" w:rsidR="008A1807" w:rsidRPr="00A317F4" w:rsidRDefault="00F226E1" w:rsidP="008A1807">
            <w:pPr>
              <w:rPr>
                <w:rFonts w:eastAsia="Calibri" w:cstheme="minorHAnsi"/>
                <w:b/>
              </w:rPr>
            </w:pPr>
            <w:r w:rsidRPr="00A317F4">
              <w:rPr>
                <w:rFonts w:eastAsia="Calibri" w:cstheme="minorHAnsi"/>
                <w:b/>
              </w:rPr>
              <w:t>Future GH-CP Sanitary District Budget Process (FY 2019-2020)</w:t>
            </w:r>
          </w:p>
        </w:tc>
        <w:tc>
          <w:tcPr>
            <w:tcW w:w="11250" w:type="dxa"/>
          </w:tcPr>
          <w:p w14:paraId="4FABC9C7" w14:textId="2D47CB53" w:rsidR="00F226E1" w:rsidRPr="00A317F4" w:rsidRDefault="00F226E1" w:rsidP="00F226E1">
            <w:r w:rsidRPr="00A317F4">
              <w:rPr>
                <w:b/>
              </w:rPr>
              <w:t>New Budget Process for SD</w:t>
            </w:r>
            <w:r w:rsidRPr="00A317F4">
              <w:t xml:space="preserve"> has been set by the County for all departments</w:t>
            </w:r>
            <w:r w:rsidR="002E30EA" w:rsidRPr="00A317F4">
              <w:t>; the GHCP Association will be working to comply with these new procedures.</w:t>
            </w:r>
          </w:p>
          <w:p w14:paraId="6306BF5B" w14:textId="14E7EB71" w:rsidR="002E30EA" w:rsidRPr="00A317F4" w:rsidRDefault="002E30EA" w:rsidP="00F226E1"/>
          <w:p w14:paraId="203FF850" w14:textId="1C380ED2" w:rsidR="002E30EA" w:rsidRPr="00A317F4" w:rsidRDefault="002E30EA" w:rsidP="00F226E1">
            <w:pPr>
              <w:rPr>
                <w:b/>
              </w:rPr>
            </w:pPr>
            <w:r w:rsidRPr="00A317F4">
              <w:rPr>
                <w:b/>
              </w:rPr>
              <w:t xml:space="preserve">No </w:t>
            </w:r>
            <w:r w:rsidR="009633D1">
              <w:rPr>
                <w:b/>
              </w:rPr>
              <w:t>Proposed</w:t>
            </w:r>
            <w:r w:rsidR="009633D1" w:rsidRPr="00A317F4">
              <w:rPr>
                <w:b/>
              </w:rPr>
              <w:t xml:space="preserve"> </w:t>
            </w:r>
            <w:r w:rsidRPr="00A317F4">
              <w:rPr>
                <w:b/>
              </w:rPr>
              <w:t>Increase in RUF This Year.</w:t>
            </w:r>
          </w:p>
          <w:p w14:paraId="257D4CC1" w14:textId="77777777" w:rsidR="00F226E1" w:rsidRPr="00A317F4" w:rsidRDefault="00F226E1" w:rsidP="00F226E1"/>
          <w:p w14:paraId="0B738286" w14:textId="3DE7CF0B" w:rsidR="00F226E1" w:rsidRPr="00A317F4" w:rsidRDefault="00F226E1" w:rsidP="00A317F4">
            <w:r w:rsidRPr="00A317F4">
              <w:rPr>
                <w:b/>
              </w:rPr>
              <w:t>Capital Planning Process Update</w:t>
            </w:r>
            <w:r w:rsidR="00A317F4" w:rsidRPr="00A317F4">
              <w:rPr>
                <w:b/>
              </w:rPr>
              <w:t xml:space="preserve"> -- </w:t>
            </w:r>
            <w:r w:rsidRPr="00A317F4">
              <w:rPr>
                <w:b/>
              </w:rPr>
              <w:t>Reserve Study</w:t>
            </w:r>
            <w:r w:rsidRPr="00A317F4">
              <w:t xml:space="preserve">, which estimates the timing and cost of future capital projects, is being updated. It was first prepared in late 2016.  Updates will reflect changes to conform to County capital project processes </w:t>
            </w:r>
            <w:r w:rsidRPr="00A317F4">
              <w:lastRenderedPageBreak/>
              <w:t>and progress to date on recommended capital projects noted in the first study.</w:t>
            </w:r>
          </w:p>
          <w:p w14:paraId="2DEC5E2C" w14:textId="5FE598DF" w:rsidR="002E30EA" w:rsidRPr="00A317F4" w:rsidRDefault="002E30EA" w:rsidP="00F226E1">
            <w:pPr>
              <w:ind w:left="360"/>
            </w:pPr>
          </w:p>
          <w:p w14:paraId="15074CC6" w14:textId="11E6B7AE" w:rsidR="008A1807" w:rsidRPr="00A317F4" w:rsidRDefault="002E30EA" w:rsidP="002E30EA">
            <w:pPr>
              <w:rPr>
                <w:rFonts w:eastAsia="Calibri" w:cstheme="minorHAnsi"/>
              </w:rPr>
            </w:pPr>
            <w:r w:rsidRPr="00A317F4">
              <w:rPr>
                <w:b/>
              </w:rPr>
              <w:t xml:space="preserve">Review of Proposed SD Budget by Membership </w:t>
            </w:r>
            <w:r w:rsidRPr="00A317F4">
              <w:t xml:space="preserve">is planned for </w:t>
            </w:r>
            <w:r w:rsidR="00E8425B">
              <w:t xml:space="preserve">the tentative </w:t>
            </w:r>
            <w:r w:rsidRPr="00A317F4">
              <w:t xml:space="preserve">March </w:t>
            </w:r>
            <w:r w:rsidR="00E8425B">
              <w:t>23</w:t>
            </w:r>
            <w:r w:rsidR="00E8425B" w:rsidRPr="00E8425B">
              <w:rPr>
                <w:vertAlign w:val="superscript"/>
              </w:rPr>
              <w:t>rd</w:t>
            </w:r>
            <w:r w:rsidR="00E8425B">
              <w:t xml:space="preserve"> </w:t>
            </w:r>
            <w:r w:rsidRPr="00A317F4">
              <w:t xml:space="preserve">community meeting. This date may change based on the dates to be set by the County for finalizing SD budget proposals.  </w:t>
            </w:r>
          </w:p>
        </w:tc>
      </w:tr>
      <w:tr w:rsidR="008A1807" w14:paraId="39628253" w14:textId="77777777" w:rsidTr="00D764B8">
        <w:tc>
          <w:tcPr>
            <w:tcW w:w="1885" w:type="dxa"/>
          </w:tcPr>
          <w:p w14:paraId="2606FBDF" w14:textId="472D6BEA" w:rsidR="008A1807" w:rsidRPr="00A317F4" w:rsidRDefault="002E30EA" w:rsidP="002E30EA">
            <w:pPr>
              <w:contextualSpacing/>
              <w:rPr>
                <w:rFonts w:eastAsia="Calibri" w:cstheme="minorHAnsi"/>
                <w:b/>
              </w:rPr>
            </w:pPr>
            <w:r w:rsidRPr="00A317F4">
              <w:rPr>
                <w:rFonts w:eastAsia="Calibri" w:cstheme="minorHAnsi"/>
                <w:b/>
              </w:rPr>
              <w:lastRenderedPageBreak/>
              <w:t>GH-CP Association</w:t>
            </w:r>
            <w:r w:rsidR="00A317F4" w:rsidRPr="00A317F4">
              <w:rPr>
                <w:rFonts w:eastAsia="Calibri" w:cstheme="minorHAnsi"/>
                <w:b/>
              </w:rPr>
              <w:t xml:space="preserve"> Budget</w:t>
            </w:r>
          </w:p>
          <w:p w14:paraId="204607CE" w14:textId="58AE735B" w:rsidR="002E30EA" w:rsidRPr="00A317F4" w:rsidRDefault="002E30EA" w:rsidP="002E30EA">
            <w:pPr>
              <w:contextualSpacing/>
              <w:rPr>
                <w:rFonts w:eastAsia="Calibri" w:cstheme="minorHAnsi"/>
                <w:b/>
              </w:rPr>
            </w:pPr>
          </w:p>
        </w:tc>
        <w:tc>
          <w:tcPr>
            <w:tcW w:w="11250" w:type="dxa"/>
          </w:tcPr>
          <w:p w14:paraId="4FAC0ED0" w14:textId="77777777" w:rsidR="008A1807" w:rsidRPr="00A317F4" w:rsidRDefault="00A317F4" w:rsidP="008A1807">
            <w:pPr>
              <w:contextualSpacing/>
              <w:rPr>
                <w:rFonts w:cstheme="minorHAnsi"/>
              </w:rPr>
            </w:pPr>
            <w:r w:rsidRPr="00A317F4">
              <w:rPr>
                <w:rFonts w:cstheme="minorHAnsi"/>
                <w:b/>
              </w:rPr>
              <w:t xml:space="preserve">Current Budget Status (FY 2018-2019):  </w:t>
            </w:r>
            <w:r w:rsidR="002E30EA" w:rsidRPr="00A317F4">
              <w:rPr>
                <w:rFonts w:eastAsia="Calibri" w:cstheme="minorHAnsi"/>
              </w:rPr>
              <w:t xml:space="preserve">The GH-CP Association </w:t>
            </w:r>
            <w:r w:rsidRPr="00A317F4">
              <w:rPr>
                <w:rFonts w:eastAsia="Calibri" w:cstheme="minorHAnsi"/>
              </w:rPr>
              <w:t xml:space="preserve">currently has a </w:t>
            </w:r>
            <w:r w:rsidR="002E30EA" w:rsidRPr="00A317F4">
              <w:rPr>
                <w:rFonts w:eastAsia="Calibri" w:cstheme="minorHAnsi"/>
              </w:rPr>
              <w:t xml:space="preserve">surplus of </w:t>
            </w:r>
            <w:r w:rsidR="002E30EA" w:rsidRPr="00A317F4">
              <w:rPr>
                <w:rFonts w:cstheme="minorHAnsi"/>
              </w:rPr>
              <w:t>$3,300.</w:t>
            </w:r>
          </w:p>
          <w:p w14:paraId="0964AEAC" w14:textId="77777777" w:rsidR="00A317F4" w:rsidRPr="00A317F4" w:rsidRDefault="00A317F4" w:rsidP="008A1807">
            <w:pPr>
              <w:contextualSpacing/>
              <w:rPr>
                <w:rFonts w:eastAsia="Calibri" w:cstheme="minorHAnsi"/>
              </w:rPr>
            </w:pPr>
          </w:p>
          <w:p w14:paraId="39A63C42" w14:textId="75CB8A82" w:rsidR="00A317F4" w:rsidRPr="00A317F4" w:rsidRDefault="00A317F4" w:rsidP="008A1807">
            <w:pPr>
              <w:contextualSpacing/>
              <w:rPr>
                <w:rFonts w:eastAsia="Calibri" w:cstheme="minorHAnsi"/>
              </w:rPr>
            </w:pPr>
            <w:r w:rsidRPr="00A317F4">
              <w:rPr>
                <w:rFonts w:cstheme="minorHAnsi"/>
                <w:b/>
              </w:rPr>
              <w:t xml:space="preserve">Proposed Budget (FY 2019-2020):  </w:t>
            </w:r>
            <w:r w:rsidRPr="00A317F4">
              <w:rPr>
                <w:rFonts w:eastAsia="Calibri" w:cstheme="minorHAnsi"/>
              </w:rPr>
              <w:t>No increase is proposed to the GH-CP Association budget for the next year; thus, no membership approval of the budget is required.  Overall, some additional cost savings have reduced the planned level of expenses for next year.</w:t>
            </w:r>
            <w:bookmarkStart w:id="0" w:name="_GoBack"/>
            <w:bookmarkEnd w:id="0"/>
          </w:p>
        </w:tc>
      </w:tr>
    </w:tbl>
    <w:p w14:paraId="7056739D" w14:textId="77777777" w:rsidR="00153E58" w:rsidRPr="00526E1A" w:rsidRDefault="00153E58" w:rsidP="00664828">
      <w:pPr>
        <w:rPr>
          <w:rFonts w:cstheme="minorHAnsi"/>
          <w:sz w:val="24"/>
        </w:rPr>
      </w:pPr>
    </w:p>
    <w:sectPr w:rsidR="00153E58" w:rsidRPr="00526E1A" w:rsidSect="00D764B8">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9997D" w15:done="0"/>
  <w15:commentEx w15:paraId="258EC5F0" w15:paraIdParent="49E999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9997D" w16cid:durableId="1FAF7F13"/>
  <w16cid:commentId w16cid:paraId="258EC5F0" w16cid:durableId="1FAF7F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17B"/>
    <w:multiLevelType w:val="hybridMultilevel"/>
    <w:tmpl w:val="0A4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2F1A"/>
    <w:multiLevelType w:val="hybridMultilevel"/>
    <w:tmpl w:val="5B26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5AA1"/>
    <w:multiLevelType w:val="hybridMultilevel"/>
    <w:tmpl w:val="215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25E2D"/>
    <w:multiLevelType w:val="hybridMultilevel"/>
    <w:tmpl w:val="55867A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13032D"/>
    <w:multiLevelType w:val="hybridMultilevel"/>
    <w:tmpl w:val="0332D36A"/>
    <w:lvl w:ilvl="0" w:tplc="B6A2D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928DE"/>
    <w:multiLevelType w:val="hybridMultilevel"/>
    <w:tmpl w:val="1B10A082"/>
    <w:lvl w:ilvl="0" w:tplc="0409000F">
      <w:start w:val="1"/>
      <w:numFmt w:val="decimal"/>
      <w:lvlText w:val="%1."/>
      <w:lvlJc w:val="left"/>
      <w:pPr>
        <w:ind w:left="720" w:hanging="360"/>
      </w:pPr>
      <w:rPr>
        <w:rFonts w:hint="default"/>
      </w:rPr>
    </w:lvl>
    <w:lvl w:ilvl="1" w:tplc="1CAC5F70">
      <w:start w:val="5"/>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E6E7B"/>
    <w:multiLevelType w:val="hybridMultilevel"/>
    <w:tmpl w:val="5E900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C75DE2"/>
    <w:multiLevelType w:val="hybridMultilevel"/>
    <w:tmpl w:val="C6CAE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F11CF8"/>
    <w:multiLevelType w:val="hybridMultilevel"/>
    <w:tmpl w:val="F51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12E20"/>
    <w:multiLevelType w:val="hybridMultilevel"/>
    <w:tmpl w:val="99FE2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AD6BCA"/>
    <w:multiLevelType w:val="hybridMultilevel"/>
    <w:tmpl w:val="5382F748"/>
    <w:lvl w:ilvl="0" w:tplc="7E7A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3D0A13"/>
    <w:multiLevelType w:val="hybridMultilevel"/>
    <w:tmpl w:val="02F6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37ED6"/>
    <w:multiLevelType w:val="hybridMultilevel"/>
    <w:tmpl w:val="F0B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E3C70"/>
    <w:multiLevelType w:val="hybridMultilevel"/>
    <w:tmpl w:val="D54C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974C13"/>
    <w:multiLevelType w:val="hybridMultilevel"/>
    <w:tmpl w:val="0EA8B6C4"/>
    <w:lvl w:ilvl="0" w:tplc="6CD0C7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027F28"/>
    <w:multiLevelType w:val="hybridMultilevel"/>
    <w:tmpl w:val="F0D0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A1AFC"/>
    <w:multiLevelType w:val="hybridMultilevel"/>
    <w:tmpl w:val="B23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4"/>
  </w:num>
  <w:num w:numId="5">
    <w:abstractNumId w:val="8"/>
  </w:num>
  <w:num w:numId="6">
    <w:abstractNumId w:val="7"/>
  </w:num>
  <w:num w:numId="7">
    <w:abstractNumId w:val="10"/>
  </w:num>
  <w:num w:numId="8">
    <w:abstractNumId w:val="4"/>
  </w:num>
  <w:num w:numId="9">
    <w:abstractNumId w:val="12"/>
  </w:num>
  <w:num w:numId="10">
    <w:abstractNumId w:val="9"/>
  </w:num>
  <w:num w:numId="11">
    <w:abstractNumId w:val="0"/>
  </w:num>
  <w:num w:numId="12">
    <w:abstractNumId w:val="1"/>
  </w:num>
  <w:num w:numId="13">
    <w:abstractNumId w:val="6"/>
  </w:num>
  <w:num w:numId="14">
    <w:abstractNumId w:val="13"/>
  </w:num>
  <w:num w:numId="15">
    <w:abstractNumId w:val="11"/>
  </w:num>
  <w:num w:numId="16">
    <w:abstractNumId w:val="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celyn S Davis">
    <w15:presenceInfo w15:providerId="Windows Live" w15:userId="db4122164495c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F8"/>
    <w:rsid w:val="00115144"/>
    <w:rsid w:val="00153E58"/>
    <w:rsid w:val="001944E8"/>
    <w:rsid w:val="001E31EF"/>
    <w:rsid w:val="002243F8"/>
    <w:rsid w:val="002C6947"/>
    <w:rsid w:val="002E30EA"/>
    <w:rsid w:val="004D749F"/>
    <w:rsid w:val="00526E1A"/>
    <w:rsid w:val="00572701"/>
    <w:rsid w:val="0063744F"/>
    <w:rsid w:val="00664828"/>
    <w:rsid w:val="007A6F43"/>
    <w:rsid w:val="008844C5"/>
    <w:rsid w:val="00890B48"/>
    <w:rsid w:val="008A1807"/>
    <w:rsid w:val="008B2E05"/>
    <w:rsid w:val="009029D9"/>
    <w:rsid w:val="00940C7C"/>
    <w:rsid w:val="009633D1"/>
    <w:rsid w:val="00A023C4"/>
    <w:rsid w:val="00A04674"/>
    <w:rsid w:val="00A317F4"/>
    <w:rsid w:val="00A509BA"/>
    <w:rsid w:val="00B01809"/>
    <w:rsid w:val="00B562D3"/>
    <w:rsid w:val="00BC11B8"/>
    <w:rsid w:val="00C8268D"/>
    <w:rsid w:val="00D764B8"/>
    <w:rsid w:val="00DB2F5D"/>
    <w:rsid w:val="00DB47E6"/>
    <w:rsid w:val="00DB5089"/>
    <w:rsid w:val="00DF0B97"/>
    <w:rsid w:val="00E8425B"/>
    <w:rsid w:val="00F2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C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9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E8"/>
    <w:rPr>
      <w:rFonts w:ascii="Tahoma" w:hAnsi="Tahoma" w:cs="Tahoma"/>
      <w:sz w:val="16"/>
      <w:szCs w:val="16"/>
    </w:rPr>
  </w:style>
  <w:style w:type="table" w:styleId="TableGrid">
    <w:name w:val="Table Grid"/>
    <w:basedOn w:val="TableNormal"/>
    <w:uiPriority w:val="59"/>
    <w:unhideWhenUsed/>
    <w:rsid w:val="0052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9BA"/>
    <w:rPr>
      <w:sz w:val="16"/>
      <w:szCs w:val="16"/>
    </w:rPr>
  </w:style>
  <w:style w:type="paragraph" w:styleId="CommentText">
    <w:name w:val="annotation text"/>
    <w:basedOn w:val="Normal"/>
    <w:link w:val="CommentTextChar"/>
    <w:uiPriority w:val="99"/>
    <w:semiHidden/>
    <w:unhideWhenUsed/>
    <w:rsid w:val="00A509BA"/>
    <w:pPr>
      <w:spacing w:line="240" w:lineRule="auto"/>
    </w:pPr>
    <w:rPr>
      <w:sz w:val="20"/>
      <w:szCs w:val="20"/>
    </w:rPr>
  </w:style>
  <w:style w:type="character" w:customStyle="1" w:styleId="CommentTextChar">
    <w:name w:val="Comment Text Char"/>
    <w:basedOn w:val="DefaultParagraphFont"/>
    <w:link w:val="CommentText"/>
    <w:uiPriority w:val="99"/>
    <w:semiHidden/>
    <w:rsid w:val="00A509BA"/>
    <w:rPr>
      <w:sz w:val="20"/>
      <w:szCs w:val="20"/>
    </w:rPr>
  </w:style>
  <w:style w:type="paragraph" w:styleId="CommentSubject">
    <w:name w:val="annotation subject"/>
    <w:basedOn w:val="CommentText"/>
    <w:next w:val="CommentText"/>
    <w:link w:val="CommentSubjectChar"/>
    <w:uiPriority w:val="99"/>
    <w:semiHidden/>
    <w:unhideWhenUsed/>
    <w:rsid w:val="00A509BA"/>
    <w:rPr>
      <w:b/>
      <w:bCs/>
    </w:rPr>
  </w:style>
  <w:style w:type="character" w:customStyle="1" w:styleId="CommentSubjectChar">
    <w:name w:val="Comment Subject Char"/>
    <w:basedOn w:val="CommentTextChar"/>
    <w:link w:val="CommentSubject"/>
    <w:uiPriority w:val="99"/>
    <w:semiHidden/>
    <w:rsid w:val="00A509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C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9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E8"/>
    <w:rPr>
      <w:rFonts w:ascii="Tahoma" w:hAnsi="Tahoma" w:cs="Tahoma"/>
      <w:sz w:val="16"/>
      <w:szCs w:val="16"/>
    </w:rPr>
  </w:style>
  <w:style w:type="table" w:styleId="TableGrid">
    <w:name w:val="Table Grid"/>
    <w:basedOn w:val="TableNormal"/>
    <w:uiPriority w:val="59"/>
    <w:unhideWhenUsed/>
    <w:rsid w:val="0052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9BA"/>
    <w:rPr>
      <w:sz w:val="16"/>
      <w:szCs w:val="16"/>
    </w:rPr>
  </w:style>
  <w:style w:type="paragraph" w:styleId="CommentText">
    <w:name w:val="annotation text"/>
    <w:basedOn w:val="Normal"/>
    <w:link w:val="CommentTextChar"/>
    <w:uiPriority w:val="99"/>
    <w:semiHidden/>
    <w:unhideWhenUsed/>
    <w:rsid w:val="00A509BA"/>
    <w:pPr>
      <w:spacing w:line="240" w:lineRule="auto"/>
    </w:pPr>
    <w:rPr>
      <w:sz w:val="20"/>
      <w:szCs w:val="20"/>
    </w:rPr>
  </w:style>
  <w:style w:type="character" w:customStyle="1" w:styleId="CommentTextChar">
    <w:name w:val="Comment Text Char"/>
    <w:basedOn w:val="DefaultParagraphFont"/>
    <w:link w:val="CommentText"/>
    <w:uiPriority w:val="99"/>
    <w:semiHidden/>
    <w:rsid w:val="00A509BA"/>
    <w:rPr>
      <w:sz w:val="20"/>
      <w:szCs w:val="20"/>
    </w:rPr>
  </w:style>
  <w:style w:type="paragraph" w:styleId="CommentSubject">
    <w:name w:val="annotation subject"/>
    <w:basedOn w:val="CommentText"/>
    <w:next w:val="CommentText"/>
    <w:link w:val="CommentSubjectChar"/>
    <w:uiPriority w:val="99"/>
    <w:semiHidden/>
    <w:unhideWhenUsed/>
    <w:rsid w:val="00A509BA"/>
    <w:rPr>
      <w:b/>
      <w:bCs/>
    </w:rPr>
  </w:style>
  <w:style w:type="character" w:customStyle="1" w:styleId="CommentSubjectChar">
    <w:name w:val="Comment Subject Char"/>
    <w:basedOn w:val="CommentTextChar"/>
    <w:link w:val="CommentSubject"/>
    <w:uiPriority w:val="99"/>
    <w:semiHidden/>
    <w:rsid w:val="00A50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2018-12-21T14:32:00Z</dcterms:created>
  <dcterms:modified xsi:type="dcterms:W3CDTF">2018-12-21T14:32:00Z</dcterms:modified>
</cp:coreProperties>
</file>